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391" w:rsidRPr="00BC3C19" w:rsidRDefault="00BD394E" w:rsidP="00641391">
      <w:pPr>
        <w:ind w:left="2160" w:right="1452"/>
        <w:jc w:val="center"/>
        <w:rPr>
          <w:rFonts w:cs="Arial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62848" behindDoc="0" locked="0" layoutInCell="1" allowOverlap="1" wp14:anchorId="059398D5" wp14:editId="0A5AE731">
            <wp:simplePos x="0" y="0"/>
            <wp:positionH relativeFrom="margin">
              <wp:posOffset>7734300</wp:posOffset>
            </wp:positionH>
            <wp:positionV relativeFrom="paragraph">
              <wp:posOffset>-810260</wp:posOffset>
            </wp:positionV>
            <wp:extent cx="1114425" cy="1472942"/>
            <wp:effectExtent l="0" t="0" r="0" b="0"/>
            <wp:wrapNone/>
            <wp:docPr id="6" name="Picture 1" descr="UND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DP 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472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36DF1">
        <w:rPr>
          <w:b/>
          <w:bCs/>
          <w:noProof/>
          <w:sz w:val="22"/>
          <w:lang w:eastAsia="en-GB"/>
        </w:rPr>
        <w:drawing>
          <wp:anchor distT="0" distB="0" distL="114300" distR="114300" simplePos="0" relativeHeight="251660800" behindDoc="0" locked="0" layoutInCell="1" allowOverlap="1" wp14:anchorId="47346351" wp14:editId="3FD30114">
            <wp:simplePos x="0" y="0"/>
            <wp:positionH relativeFrom="margin">
              <wp:posOffset>1247775</wp:posOffset>
            </wp:positionH>
            <wp:positionV relativeFrom="paragraph">
              <wp:posOffset>-753110</wp:posOffset>
            </wp:positionV>
            <wp:extent cx="1476375" cy="1276350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27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41391" w:rsidRPr="00BC3C19">
        <w:rPr>
          <w:rFonts w:cs="Arial"/>
          <w:b/>
          <w:sz w:val="32"/>
          <w:szCs w:val="32"/>
        </w:rPr>
        <w:t>UNDP ERITREA</w:t>
      </w:r>
    </w:p>
    <w:p w:rsidR="00641391" w:rsidRDefault="00641391" w:rsidP="00641391">
      <w:pPr>
        <w:ind w:left="2160" w:right="1452"/>
        <w:jc w:val="center"/>
        <w:rPr>
          <w:rFonts w:ascii="Calibri" w:hAnsi="Calibri" w:cs="Arial"/>
          <w:b/>
          <w:sz w:val="32"/>
          <w:szCs w:val="32"/>
        </w:rPr>
      </w:pPr>
    </w:p>
    <w:p w:rsidR="00641391" w:rsidRDefault="00641391" w:rsidP="00641391">
      <w:pPr>
        <w:ind w:left="2160" w:right="1452"/>
        <w:jc w:val="center"/>
        <w:rPr>
          <w:rFonts w:ascii="Calibri" w:hAnsi="Calibri" w:cs="Arial"/>
          <w:b/>
          <w:sz w:val="32"/>
          <w:szCs w:val="32"/>
        </w:rPr>
      </w:pPr>
      <w:r w:rsidRPr="00AD1C9A">
        <w:rPr>
          <w:rFonts w:ascii="Calibri" w:hAnsi="Calibri" w:cs="Arial"/>
          <w:b/>
          <w:sz w:val="32"/>
          <w:szCs w:val="32"/>
        </w:rPr>
        <w:t>201</w:t>
      </w:r>
      <w:r>
        <w:rPr>
          <w:rFonts w:ascii="Calibri" w:hAnsi="Calibri" w:cs="Arial"/>
          <w:b/>
          <w:sz w:val="32"/>
          <w:szCs w:val="32"/>
        </w:rPr>
        <w:t>5</w:t>
      </w:r>
      <w:r w:rsidRPr="00AD1C9A">
        <w:rPr>
          <w:rFonts w:ascii="Calibri" w:hAnsi="Calibri" w:cs="Arial"/>
          <w:b/>
          <w:sz w:val="32"/>
          <w:szCs w:val="32"/>
        </w:rPr>
        <w:t xml:space="preserve"> Annual Work Plan</w:t>
      </w:r>
    </w:p>
    <w:p w:rsidR="00641391" w:rsidRPr="00AD1C9A" w:rsidRDefault="00641391" w:rsidP="00641391">
      <w:pPr>
        <w:ind w:left="2160" w:right="1452"/>
        <w:jc w:val="center"/>
        <w:rPr>
          <w:rFonts w:ascii="Calibri" w:hAnsi="Calibri" w:cs="Arial"/>
          <w:sz w:val="28"/>
          <w:szCs w:val="28"/>
        </w:rPr>
      </w:pPr>
    </w:p>
    <w:tbl>
      <w:tblPr>
        <w:tblW w:w="12157" w:type="dxa"/>
        <w:tblInd w:w="2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2"/>
        <w:gridCol w:w="6095"/>
      </w:tblGrid>
      <w:tr w:rsidR="00641391" w:rsidRPr="00AD1C9A" w:rsidTr="000C0D76">
        <w:trPr>
          <w:trHeight w:val="734"/>
        </w:trPr>
        <w:tc>
          <w:tcPr>
            <w:tcW w:w="6062" w:type="dxa"/>
            <w:shd w:val="clear" w:color="auto" w:fill="8DC0E3"/>
            <w:vAlign w:val="center"/>
          </w:tcPr>
          <w:p w:rsidR="00641391" w:rsidRPr="00AD1C9A" w:rsidRDefault="00641391" w:rsidP="000C0D76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D1C9A">
              <w:rPr>
                <w:rFonts w:ascii="Calibri" w:hAnsi="Calibri" w:cs="Arial"/>
                <w:b/>
                <w:sz w:val="20"/>
                <w:szCs w:val="20"/>
              </w:rPr>
              <w:t>Project name</w:t>
            </w:r>
          </w:p>
        </w:tc>
        <w:tc>
          <w:tcPr>
            <w:tcW w:w="6095" w:type="dxa"/>
            <w:shd w:val="clear" w:color="auto" w:fill="8DC0E3"/>
            <w:vAlign w:val="center"/>
          </w:tcPr>
          <w:p w:rsidR="00641391" w:rsidRPr="00AD1C9A" w:rsidRDefault="00641391" w:rsidP="000C0D76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D1C9A">
              <w:rPr>
                <w:rFonts w:ascii="Calibri" w:hAnsi="Calibri" w:cs="Arial"/>
                <w:b/>
                <w:sz w:val="20"/>
                <w:szCs w:val="20"/>
              </w:rPr>
              <w:t>Amount</w:t>
            </w:r>
          </w:p>
        </w:tc>
      </w:tr>
      <w:tr w:rsidR="00641391" w:rsidRPr="00AD1C9A" w:rsidTr="000C0D76">
        <w:trPr>
          <w:trHeight w:val="419"/>
        </w:trPr>
        <w:tc>
          <w:tcPr>
            <w:tcW w:w="6062" w:type="dxa"/>
            <w:vAlign w:val="center"/>
          </w:tcPr>
          <w:p w:rsidR="00641391" w:rsidRPr="00483427" w:rsidRDefault="003D156B" w:rsidP="000C0D76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SUSTAINABLE LAND MANAGMENT</w:t>
            </w:r>
          </w:p>
          <w:p w:rsidR="00641391" w:rsidRPr="00AD1C9A" w:rsidRDefault="00641391" w:rsidP="000C0D76">
            <w:pPr>
              <w:rPr>
                <w:rFonts w:ascii="Calibri" w:hAnsi="Calibri" w:cs="Calibri"/>
                <w:sz w:val="18"/>
                <w:lang w:val="en-US"/>
              </w:rPr>
            </w:pPr>
          </w:p>
        </w:tc>
        <w:tc>
          <w:tcPr>
            <w:tcW w:w="6095" w:type="dxa"/>
            <w:vAlign w:val="center"/>
          </w:tcPr>
          <w:p w:rsidR="00641391" w:rsidRPr="00AD1C9A" w:rsidRDefault="00641391" w:rsidP="003D156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US</w:t>
            </w:r>
            <w:r w:rsidRPr="00AD1C9A">
              <w:rPr>
                <w:rFonts w:ascii="Calibri" w:hAnsi="Calibri" w:cs="Arial"/>
                <w:b/>
                <w:sz w:val="20"/>
                <w:szCs w:val="20"/>
              </w:rPr>
              <w:t xml:space="preserve">$ </w:t>
            </w:r>
            <w:r w:rsidR="003D156B">
              <w:rPr>
                <w:rFonts w:ascii="Arial Narrow" w:hAnsi="Arial Narrow" w:cs="Calibri"/>
                <w:b/>
                <w:sz w:val="20"/>
                <w:szCs w:val="20"/>
              </w:rPr>
              <w:t>1,434,614.00</w:t>
            </w:r>
          </w:p>
        </w:tc>
      </w:tr>
    </w:tbl>
    <w:p w:rsidR="00641391" w:rsidRPr="00AD1C9A" w:rsidRDefault="00641391" w:rsidP="00641391">
      <w:pPr>
        <w:rPr>
          <w:rFonts w:ascii="Calibri" w:hAnsi="Calibri" w:cs="Arial"/>
          <w:sz w:val="20"/>
          <w:szCs w:val="20"/>
        </w:rPr>
      </w:pPr>
    </w:p>
    <w:tbl>
      <w:tblPr>
        <w:tblW w:w="12157" w:type="dxa"/>
        <w:tblInd w:w="2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3969"/>
        <w:gridCol w:w="3827"/>
      </w:tblGrid>
      <w:tr w:rsidR="00641391" w:rsidRPr="00AD1C9A" w:rsidTr="000C0D76">
        <w:trPr>
          <w:trHeight w:val="848"/>
        </w:trPr>
        <w:tc>
          <w:tcPr>
            <w:tcW w:w="4361" w:type="dxa"/>
          </w:tcPr>
          <w:p w:rsidR="00641391" w:rsidRPr="00AD1C9A" w:rsidRDefault="00641391" w:rsidP="000C0D76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Dr.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Giorgis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Teklemikael</w:t>
            </w:r>
            <w:proofErr w:type="spellEnd"/>
          </w:p>
          <w:p w:rsidR="00641391" w:rsidRDefault="00641391" w:rsidP="000C0D76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Minister </w:t>
            </w:r>
          </w:p>
          <w:p w:rsidR="00641391" w:rsidRPr="00AD1C9A" w:rsidRDefault="00641391" w:rsidP="000C0D7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Ministry of National Development</w:t>
            </w:r>
          </w:p>
        </w:tc>
        <w:tc>
          <w:tcPr>
            <w:tcW w:w="3969" w:type="dxa"/>
          </w:tcPr>
          <w:p w:rsidR="00641391" w:rsidRPr="00AD1C9A" w:rsidRDefault="00641391" w:rsidP="000C0D76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AD1C9A">
              <w:rPr>
                <w:rFonts w:ascii="Calibri" w:hAnsi="Calibri" w:cs="Arial"/>
                <w:sz w:val="20"/>
                <w:szCs w:val="20"/>
              </w:rPr>
              <w:t>M</w:t>
            </w:r>
            <w:r>
              <w:rPr>
                <w:rFonts w:ascii="Calibri" w:hAnsi="Calibri" w:cs="Arial"/>
                <w:sz w:val="20"/>
                <w:szCs w:val="20"/>
              </w:rPr>
              <w:t>s</w:t>
            </w:r>
            <w:r w:rsidRPr="00AD1C9A">
              <w:rPr>
                <w:rFonts w:ascii="Calibri" w:hAnsi="Calibri" w:cs="Arial"/>
                <w:sz w:val="20"/>
                <w:szCs w:val="20"/>
              </w:rPr>
              <w:t>.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Christine N. Umutoni</w:t>
            </w:r>
          </w:p>
          <w:p w:rsidR="00641391" w:rsidRPr="00AD1C9A" w:rsidRDefault="00641391" w:rsidP="000C0D76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Resident Representative</w:t>
            </w:r>
          </w:p>
          <w:p w:rsidR="00641391" w:rsidRPr="00AD1C9A" w:rsidRDefault="00641391" w:rsidP="000C0D76">
            <w:pPr>
              <w:rPr>
                <w:rFonts w:ascii="Calibri" w:hAnsi="Calibri" w:cs="Arial"/>
                <w:sz w:val="20"/>
                <w:szCs w:val="20"/>
              </w:rPr>
            </w:pPr>
            <w:r w:rsidRPr="00AD1C9A">
              <w:rPr>
                <w:rFonts w:ascii="Calibri" w:hAnsi="Calibri" w:cs="Arial"/>
                <w:b/>
                <w:sz w:val="20"/>
                <w:szCs w:val="20"/>
              </w:rPr>
              <w:t xml:space="preserve">UNDP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Eritrea</w:t>
            </w:r>
          </w:p>
        </w:tc>
        <w:tc>
          <w:tcPr>
            <w:tcW w:w="3827" w:type="dxa"/>
          </w:tcPr>
          <w:p w:rsidR="00641391" w:rsidRPr="00AD1C9A" w:rsidRDefault="00641391" w:rsidP="000C0D76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AD1C9A">
              <w:rPr>
                <w:rFonts w:ascii="Calibri" w:hAnsi="Calibri" w:cs="Arial"/>
                <w:sz w:val="20"/>
                <w:szCs w:val="20"/>
              </w:rPr>
              <w:t>M</w:t>
            </w:r>
            <w:r>
              <w:rPr>
                <w:rFonts w:ascii="Calibri" w:hAnsi="Calibri" w:cs="Arial"/>
                <w:sz w:val="20"/>
                <w:szCs w:val="20"/>
              </w:rPr>
              <w:t>r</w:t>
            </w:r>
            <w:r w:rsidRPr="00AD1C9A">
              <w:rPr>
                <w:rFonts w:ascii="Calibri" w:hAnsi="Calibri" w:cs="Arial"/>
                <w:sz w:val="20"/>
                <w:szCs w:val="20"/>
              </w:rPr>
              <w:t>.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Tesfai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Gebresellasie</w:t>
            </w:r>
            <w:proofErr w:type="spellEnd"/>
          </w:p>
          <w:p w:rsidR="00641391" w:rsidRDefault="00641391" w:rsidP="000C0D76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Minister</w:t>
            </w:r>
          </w:p>
          <w:p w:rsidR="00641391" w:rsidRPr="00AD1C9A" w:rsidRDefault="00641391" w:rsidP="003D156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Ministry of </w:t>
            </w:r>
            <w:r w:rsidR="003D156B">
              <w:rPr>
                <w:rFonts w:ascii="Calibri" w:hAnsi="Calibri" w:cs="Arial"/>
                <w:b/>
                <w:sz w:val="20"/>
                <w:szCs w:val="20"/>
              </w:rPr>
              <w:t>Land Water and Environment</w:t>
            </w:r>
          </w:p>
        </w:tc>
      </w:tr>
      <w:tr w:rsidR="00641391" w:rsidRPr="00AD1C9A" w:rsidTr="000C0D76">
        <w:trPr>
          <w:trHeight w:val="811"/>
        </w:trPr>
        <w:tc>
          <w:tcPr>
            <w:tcW w:w="4361" w:type="dxa"/>
          </w:tcPr>
          <w:p w:rsidR="00641391" w:rsidRPr="00AD1C9A" w:rsidRDefault="00641391" w:rsidP="000C0D76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641391" w:rsidRDefault="00641391" w:rsidP="000C0D76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641391" w:rsidRPr="00AD1C9A" w:rsidRDefault="00641391" w:rsidP="000C0D76">
            <w:pPr>
              <w:rPr>
                <w:rFonts w:ascii="Calibri" w:hAnsi="Calibri"/>
              </w:rPr>
            </w:pPr>
            <w:r w:rsidRPr="00AD1C9A">
              <w:rPr>
                <w:rFonts w:ascii="Calibri" w:hAnsi="Calibri" w:cs="Arial"/>
                <w:sz w:val="20"/>
                <w:szCs w:val="20"/>
              </w:rPr>
              <w:t>Signature:</w:t>
            </w:r>
          </w:p>
        </w:tc>
        <w:tc>
          <w:tcPr>
            <w:tcW w:w="3969" w:type="dxa"/>
          </w:tcPr>
          <w:p w:rsidR="00641391" w:rsidRPr="00AD1C9A" w:rsidRDefault="00641391" w:rsidP="000C0D76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641391" w:rsidRDefault="00641391" w:rsidP="000C0D76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641391" w:rsidRPr="00AD1C9A" w:rsidRDefault="00641391" w:rsidP="000C0D76">
            <w:pPr>
              <w:rPr>
                <w:rFonts w:ascii="Calibri" w:hAnsi="Calibri"/>
              </w:rPr>
            </w:pPr>
            <w:r w:rsidRPr="00AD1C9A">
              <w:rPr>
                <w:rFonts w:ascii="Calibri" w:hAnsi="Calibri" w:cs="Arial"/>
                <w:sz w:val="20"/>
                <w:szCs w:val="20"/>
              </w:rPr>
              <w:t>Signature:</w:t>
            </w:r>
          </w:p>
        </w:tc>
        <w:tc>
          <w:tcPr>
            <w:tcW w:w="3827" w:type="dxa"/>
          </w:tcPr>
          <w:p w:rsidR="00641391" w:rsidRDefault="00641391" w:rsidP="000C0D76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641391" w:rsidRDefault="00641391" w:rsidP="000C0D76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641391" w:rsidRPr="00AD1C9A" w:rsidRDefault="00641391" w:rsidP="000C0D7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Signature:</w:t>
            </w:r>
          </w:p>
        </w:tc>
      </w:tr>
      <w:tr w:rsidR="00641391" w:rsidRPr="00AD1C9A" w:rsidTr="000C0D76">
        <w:trPr>
          <w:trHeight w:val="681"/>
        </w:trPr>
        <w:tc>
          <w:tcPr>
            <w:tcW w:w="4361" w:type="dxa"/>
          </w:tcPr>
          <w:p w:rsidR="00641391" w:rsidRDefault="00641391" w:rsidP="000C0D76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641391" w:rsidRPr="00AD1C9A" w:rsidRDefault="00641391" w:rsidP="000C0D76">
            <w:pPr>
              <w:rPr>
                <w:rFonts w:ascii="Calibri" w:hAnsi="Calibri"/>
              </w:rPr>
            </w:pPr>
            <w:r w:rsidRPr="00AD1C9A">
              <w:rPr>
                <w:rFonts w:ascii="Calibri" w:hAnsi="Calibri" w:cs="Arial"/>
                <w:sz w:val="20"/>
                <w:szCs w:val="20"/>
              </w:rPr>
              <w:t xml:space="preserve">Date: </w:t>
            </w:r>
          </w:p>
        </w:tc>
        <w:tc>
          <w:tcPr>
            <w:tcW w:w="3969" w:type="dxa"/>
          </w:tcPr>
          <w:p w:rsidR="00641391" w:rsidRDefault="00641391" w:rsidP="000C0D76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641391" w:rsidRPr="00AD1C9A" w:rsidRDefault="00641391" w:rsidP="000C0D76">
            <w:pPr>
              <w:rPr>
                <w:rFonts w:ascii="Calibri" w:hAnsi="Calibri"/>
              </w:rPr>
            </w:pPr>
            <w:r w:rsidRPr="00AD1C9A">
              <w:rPr>
                <w:rFonts w:ascii="Calibri" w:hAnsi="Calibri" w:cs="Arial"/>
                <w:sz w:val="20"/>
                <w:szCs w:val="20"/>
              </w:rPr>
              <w:t xml:space="preserve">Date: </w:t>
            </w:r>
          </w:p>
        </w:tc>
        <w:tc>
          <w:tcPr>
            <w:tcW w:w="3827" w:type="dxa"/>
          </w:tcPr>
          <w:p w:rsidR="00641391" w:rsidRDefault="00641391" w:rsidP="000C0D76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641391" w:rsidRPr="00AD1C9A" w:rsidRDefault="00641391" w:rsidP="000C0D7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Date:</w:t>
            </w:r>
          </w:p>
        </w:tc>
      </w:tr>
    </w:tbl>
    <w:p w:rsidR="00641391" w:rsidRPr="00AD1C9A" w:rsidRDefault="00641391" w:rsidP="00641391">
      <w:pPr>
        <w:rPr>
          <w:rFonts w:ascii="Calibri" w:hAnsi="Calibri"/>
          <w:b/>
        </w:rPr>
        <w:sectPr w:rsidR="00641391" w:rsidRPr="00AD1C9A" w:rsidSect="003E36CD">
          <w:headerReference w:type="default" r:id="rId10"/>
          <w:footerReference w:type="even" r:id="rId11"/>
          <w:footerReference w:type="default" r:id="rId12"/>
          <w:headerReference w:type="first" r:id="rId13"/>
          <w:pgSz w:w="16838" w:h="11906" w:orient="landscape" w:code="9"/>
          <w:pgMar w:top="1152" w:right="864" w:bottom="1152" w:left="302" w:header="720" w:footer="432" w:gutter="0"/>
          <w:cols w:space="708"/>
          <w:titlePg/>
          <w:docGrid w:linePitch="360"/>
        </w:sectPr>
      </w:pPr>
    </w:p>
    <w:p w:rsidR="00A72CB0" w:rsidRPr="00556B48" w:rsidRDefault="00A72CB0" w:rsidP="00C873CB">
      <w:pPr>
        <w:pStyle w:val="BodyTextIndent2"/>
        <w:ind w:left="2880" w:hanging="2880"/>
        <w:jc w:val="center"/>
        <w:rPr>
          <w:rFonts w:ascii="Times New Roman" w:hAnsi="Times New Roman"/>
          <w:b/>
          <w:bCs/>
          <w:sz w:val="22"/>
        </w:rPr>
      </w:pPr>
      <w:r w:rsidRPr="00556B48">
        <w:rPr>
          <w:rFonts w:ascii="Times New Roman" w:hAnsi="Times New Roman"/>
          <w:b/>
          <w:bCs/>
          <w:sz w:val="22"/>
        </w:rPr>
        <w:lastRenderedPageBreak/>
        <w:t>Annual Work Plan</w:t>
      </w:r>
      <w:r w:rsidR="006674A3" w:rsidRPr="00556B48">
        <w:rPr>
          <w:rFonts w:ascii="Times New Roman" w:hAnsi="Times New Roman"/>
          <w:b/>
          <w:bCs/>
          <w:sz w:val="22"/>
        </w:rPr>
        <w:t xml:space="preserve"> </w:t>
      </w:r>
      <w:r w:rsidR="003C2881" w:rsidRPr="00556B48">
        <w:rPr>
          <w:rFonts w:ascii="Times New Roman" w:hAnsi="Times New Roman"/>
          <w:b/>
          <w:bCs/>
          <w:sz w:val="22"/>
        </w:rPr>
        <w:t>201</w:t>
      </w:r>
      <w:r w:rsidR="00236F1D">
        <w:rPr>
          <w:rFonts w:ascii="Times New Roman" w:hAnsi="Times New Roman"/>
          <w:b/>
          <w:bCs/>
          <w:sz w:val="22"/>
        </w:rPr>
        <w:t>5</w:t>
      </w:r>
    </w:p>
    <w:p w:rsidR="003C2881" w:rsidRPr="00556B48" w:rsidRDefault="00A72CB0">
      <w:pPr>
        <w:jc w:val="center"/>
        <w:rPr>
          <w:b/>
          <w:bCs/>
          <w:sz w:val="20"/>
        </w:rPr>
      </w:pPr>
      <w:r w:rsidRPr="00556B48">
        <w:rPr>
          <w:b/>
          <w:bCs/>
          <w:sz w:val="20"/>
        </w:rPr>
        <w:t xml:space="preserve">                                                                  </w:t>
      </w:r>
      <w:r w:rsidR="00801B71" w:rsidRPr="00556B48">
        <w:rPr>
          <w:b/>
          <w:bCs/>
          <w:sz w:val="20"/>
        </w:rPr>
        <w:t xml:space="preserve">                                                       </w:t>
      </w:r>
    </w:p>
    <w:p w:rsidR="00A72CB0" w:rsidRPr="00556B48" w:rsidRDefault="00A72CB0" w:rsidP="00BD3024">
      <w:pPr>
        <w:pStyle w:val="BodyTextIndent2"/>
        <w:ind w:left="2880" w:hanging="2880"/>
        <w:jc w:val="right"/>
        <w:rPr>
          <w:rFonts w:ascii="Times New Roman" w:hAnsi="Times New Roman"/>
          <w:b/>
          <w:bCs/>
          <w:sz w:val="22"/>
        </w:rPr>
      </w:pPr>
      <w:r w:rsidRPr="00556B48">
        <w:rPr>
          <w:rFonts w:ascii="Times New Roman" w:hAnsi="Times New Roman"/>
          <w:b/>
          <w:bCs/>
          <w:sz w:val="22"/>
        </w:rPr>
        <w:t>Country:      Eritrea</w:t>
      </w:r>
    </w:p>
    <w:p w:rsidR="00801B71" w:rsidRPr="00556B48" w:rsidRDefault="00801B71" w:rsidP="00801B71">
      <w:pPr>
        <w:pStyle w:val="BodyTextIndent2"/>
        <w:jc w:val="right"/>
        <w:rPr>
          <w:rFonts w:ascii="Times New Roman" w:hAnsi="Times New Roman"/>
          <w:sz w:val="22"/>
          <w:u w:val="single"/>
        </w:rPr>
      </w:pPr>
    </w:p>
    <w:p w:rsidR="003C2881" w:rsidRPr="00556B48" w:rsidRDefault="003C2881" w:rsidP="00AC09A7">
      <w:pPr>
        <w:pStyle w:val="BodyTextIndent2"/>
        <w:ind w:left="2880" w:hanging="2880"/>
        <w:rPr>
          <w:rFonts w:ascii="Times New Roman" w:hAnsi="Times New Roman"/>
          <w:b/>
          <w:bCs/>
          <w:sz w:val="22"/>
        </w:rPr>
      </w:pPr>
    </w:p>
    <w:p w:rsidR="00801B71" w:rsidRPr="00556B48" w:rsidRDefault="004712C2" w:rsidP="003B382C">
      <w:pPr>
        <w:tabs>
          <w:tab w:val="left" w:pos="3600"/>
        </w:tabs>
        <w:ind w:left="3600" w:hanging="3600"/>
        <w:rPr>
          <w:sz w:val="22"/>
        </w:rPr>
      </w:pPr>
      <w:r w:rsidRPr="00556B48">
        <w:rPr>
          <w:rFonts w:eastAsia="Arial Unicode MS"/>
          <w:b/>
          <w:bCs/>
          <w:sz w:val="22"/>
        </w:rPr>
        <w:t>SPCF</w:t>
      </w:r>
      <w:r w:rsidR="00801B71" w:rsidRPr="00556B48">
        <w:rPr>
          <w:rFonts w:eastAsia="Arial Unicode MS"/>
          <w:b/>
          <w:bCs/>
          <w:sz w:val="22"/>
        </w:rPr>
        <w:t xml:space="preserve"> Outcome:</w:t>
      </w:r>
      <w:r w:rsidR="00801B71" w:rsidRPr="00556B48">
        <w:rPr>
          <w:sz w:val="22"/>
        </w:rPr>
        <w:tab/>
      </w:r>
      <w:r w:rsidR="003B382C" w:rsidRPr="00556B48">
        <w:rPr>
          <w:bCs/>
          <w:color w:val="000000"/>
        </w:rPr>
        <w:t>Eritrea is on track towards the achievement of MDG targets for environmental sustainability (MDG7)</w:t>
      </w:r>
    </w:p>
    <w:p w:rsidR="00651A9D" w:rsidRPr="00EA65D6" w:rsidRDefault="00801B71" w:rsidP="00651A9D">
      <w:pPr>
        <w:pStyle w:val="BodyTextIndent2"/>
        <w:tabs>
          <w:tab w:val="left" w:pos="3600"/>
        </w:tabs>
        <w:ind w:left="3600" w:hanging="3600"/>
        <w:rPr>
          <w:sz w:val="22"/>
        </w:rPr>
      </w:pPr>
      <w:r w:rsidRPr="00556B48">
        <w:rPr>
          <w:rFonts w:ascii="Times New Roman" w:hAnsi="Times New Roman"/>
          <w:b/>
          <w:bCs/>
          <w:sz w:val="22"/>
        </w:rPr>
        <w:t>Expected Outcome (SRF):</w:t>
      </w:r>
      <w:r w:rsidRPr="00556B48">
        <w:rPr>
          <w:rFonts w:ascii="Times New Roman" w:hAnsi="Times New Roman"/>
          <w:sz w:val="22"/>
          <w:szCs w:val="22"/>
        </w:rPr>
        <w:t xml:space="preserve">  </w:t>
      </w:r>
      <w:r w:rsidR="005B2AB3" w:rsidRPr="00556B48">
        <w:rPr>
          <w:rFonts w:ascii="Times New Roman" w:hAnsi="Times New Roman"/>
          <w:sz w:val="22"/>
          <w:szCs w:val="22"/>
        </w:rPr>
        <w:t xml:space="preserve"> </w:t>
      </w:r>
      <w:r w:rsidR="00AC09A7" w:rsidRPr="00556B48">
        <w:rPr>
          <w:rFonts w:ascii="Times New Roman" w:hAnsi="Times New Roman"/>
          <w:sz w:val="22"/>
          <w:szCs w:val="22"/>
        </w:rPr>
        <w:t xml:space="preserve"> </w:t>
      </w:r>
      <w:r w:rsidR="003C2881" w:rsidRPr="00556B48">
        <w:rPr>
          <w:rFonts w:ascii="Times New Roman" w:hAnsi="Times New Roman"/>
          <w:sz w:val="22"/>
          <w:szCs w:val="22"/>
        </w:rPr>
        <w:tab/>
      </w:r>
      <w:r w:rsidR="00651A9D">
        <w:rPr>
          <w:sz w:val="22"/>
          <w:szCs w:val="22"/>
        </w:rPr>
        <w:t>Support development and protection of the environment and natural resources</w:t>
      </w:r>
      <w:r w:rsidR="00651A9D">
        <w:rPr>
          <w:sz w:val="22"/>
        </w:rPr>
        <w:t>.</w:t>
      </w:r>
    </w:p>
    <w:p w:rsidR="00EA65D6" w:rsidRPr="00556B48" w:rsidRDefault="00EA65D6" w:rsidP="00651A9D">
      <w:pPr>
        <w:pStyle w:val="BodyTextIndent2"/>
        <w:tabs>
          <w:tab w:val="left" w:pos="3600"/>
        </w:tabs>
        <w:ind w:left="3600" w:hanging="3600"/>
        <w:rPr>
          <w:rFonts w:ascii="Times New Roman" w:hAnsi="Times New Roman"/>
          <w:sz w:val="22"/>
          <w:szCs w:val="22"/>
        </w:rPr>
      </w:pPr>
    </w:p>
    <w:p w:rsidR="00651A9D" w:rsidRDefault="00801B71" w:rsidP="00651A9D">
      <w:pPr>
        <w:pStyle w:val="BodyTextIndent2"/>
        <w:ind w:left="3600" w:hanging="3600"/>
        <w:jc w:val="both"/>
        <w:rPr>
          <w:sz w:val="22"/>
        </w:rPr>
      </w:pPr>
      <w:r w:rsidRPr="00556B48">
        <w:rPr>
          <w:rFonts w:ascii="Times New Roman" w:hAnsi="Times New Roman"/>
          <w:b/>
          <w:bCs/>
          <w:sz w:val="22"/>
        </w:rPr>
        <w:t>Expected Outcome Indicator:</w:t>
      </w:r>
      <w:r w:rsidRPr="00556B48">
        <w:rPr>
          <w:rFonts w:ascii="Times New Roman" w:hAnsi="Times New Roman"/>
          <w:sz w:val="22"/>
        </w:rPr>
        <w:t xml:space="preserve">   </w:t>
      </w:r>
      <w:r w:rsidR="003C2881" w:rsidRPr="00556B48">
        <w:rPr>
          <w:rFonts w:ascii="Times New Roman" w:hAnsi="Times New Roman"/>
          <w:sz w:val="22"/>
        </w:rPr>
        <w:tab/>
      </w:r>
      <w:r w:rsidR="00651A9D">
        <w:rPr>
          <w:sz w:val="22"/>
        </w:rPr>
        <w:t>Number of households with improved land use management system and level of increased production</w:t>
      </w:r>
    </w:p>
    <w:p w:rsidR="00556B48" w:rsidRPr="00556B48" w:rsidRDefault="00801B71" w:rsidP="00651A9D">
      <w:pPr>
        <w:pStyle w:val="BodyTextIndent2"/>
        <w:tabs>
          <w:tab w:val="left" w:pos="3600"/>
        </w:tabs>
        <w:ind w:left="3600" w:hanging="3600"/>
        <w:rPr>
          <w:sz w:val="22"/>
        </w:rPr>
      </w:pPr>
      <w:r w:rsidRPr="00556B48">
        <w:rPr>
          <w:b/>
          <w:bCs/>
          <w:sz w:val="22"/>
        </w:rPr>
        <w:t>Expected Outputs:</w:t>
      </w:r>
    </w:p>
    <w:p w:rsidR="006E0436" w:rsidRPr="00556B48" w:rsidRDefault="00556B48" w:rsidP="00651A9D">
      <w:pPr>
        <w:tabs>
          <w:tab w:val="left" w:pos="3686"/>
        </w:tabs>
        <w:rPr>
          <w:bCs/>
          <w:sz w:val="20"/>
          <w:szCs w:val="20"/>
        </w:rPr>
      </w:pPr>
      <w:r w:rsidRPr="00556B48">
        <w:rPr>
          <w:sz w:val="22"/>
        </w:rPr>
        <w:tab/>
      </w:r>
      <w:r w:rsidR="00651A9D">
        <w:rPr>
          <w:sz w:val="22"/>
        </w:rPr>
        <w:t>Enabling conditions for sustainable land management established</w:t>
      </w:r>
      <w:r w:rsidR="00651A9D">
        <w:rPr>
          <w:bCs/>
          <w:sz w:val="20"/>
          <w:szCs w:val="20"/>
        </w:rPr>
        <w:t xml:space="preserve"> </w:t>
      </w:r>
      <w:r w:rsidR="006E0436">
        <w:rPr>
          <w:bCs/>
          <w:sz w:val="20"/>
          <w:szCs w:val="20"/>
        </w:rPr>
        <w:t>Coordinating Authority</w:t>
      </w:r>
      <w:r w:rsidR="00AB2528">
        <w:rPr>
          <w:bCs/>
          <w:sz w:val="20"/>
          <w:szCs w:val="20"/>
        </w:rPr>
        <w:t>:</w:t>
      </w:r>
      <w:r w:rsidR="00AB2528">
        <w:rPr>
          <w:bCs/>
          <w:sz w:val="20"/>
          <w:szCs w:val="20"/>
        </w:rPr>
        <w:tab/>
        <w:t xml:space="preserve">Ministry of National </w:t>
      </w:r>
      <w:r w:rsidR="00C22370">
        <w:rPr>
          <w:bCs/>
          <w:sz w:val="20"/>
          <w:szCs w:val="20"/>
        </w:rPr>
        <w:t>Development</w:t>
      </w:r>
    </w:p>
    <w:p w:rsidR="00556B48" w:rsidRPr="00556B48" w:rsidRDefault="00556B48" w:rsidP="00556B48">
      <w:pPr>
        <w:pStyle w:val="BodyTextIndent2"/>
        <w:tabs>
          <w:tab w:val="left" w:pos="3686"/>
        </w:tabs>
        <w:ind w:left="3600" w:hanging="3600"/>
        <w:jc w:val="both"/>
        <w:rPr>
          <w:rFonts w:ascii="Times New Roman" w:hAnsi="Times New Roman"/>
          <w:sz w:val="22"/>
        </w:rPr>
      </w:pPr>
    </w:p>
    <w:p w:rsidR="00801B71" w:rsidRPr="00556B48" w:rsidRDefault="00801B71" w:rsidP="00801B71">
      <w:pPr>
        <w:rPr>
          <w:rFonts w:eastAsia="Arial Unicode MS"/>
          <w:sz w:val="22"/>
        </w:rPr>
      </w:pPr>
      <w:r w:rsidRPr="00556B48">
        <w:rPr>
          <w:rFonts w:eastAsia="Arial Unicode MS"/>
          <w:b/>
          <w:bCs/>
          <w:sz w:val="22"/>
        </w:rPr>
        <w:t>Implementing partners:</w:t>
      </w:r>
      <w:r w:rsidRPr="00556B48">
        <w:rPr>
          <w:b/>
          <w:bCs/>
          <w:sz w:val="22"/>
          <w:szCs w:val="20"/>
        </w:rPr>
        <w:tab/>
        <w:t xml:space="preserve"> </w:t>
      </w:r>
      <w:r w:rsidRPr="00556B48">
        <w:rPr>
          <w:sz w:val="22"/>
          <w:szCs w:val="20"/>
        </w:rPr>
        <w:t xml:space="preserve"> </w:t>
      </w:r>
      <w:r w:rsidR="003C2881" w:rsidRPr="00556B48">
        <w:rPr>
          <w:sz w:val="22"/>
          <w:szCs w:val="20"/>
        </w:rPr>
        <w:tab/>
      </w:r>
      <w:r w:rsidR="00651A9D">
        <w:rPr>
          <w:rFonts w:ascii="Myriad Pro" w:eastAsia="Arial Unicode MS" w:hAnsi="Myriad Pro"/>
          <w:sz w:val="22"/>
        </w:rPr>
        <w:t>Ministry of Land, Water and Environment</w:t>
      </w:r>
    </w:p>
    <w:p w:rsidR="00801B71" w:rsidRPr="00556B48" w:rsidRDefault="00510198">
      <w:pPr>
        <w:tabs>
          <w:tab w:val="left" w:pos="4680"/>
        </w:tabs>
        <w:spacing w:after="60"/>
        <w:rPr>
          <w:sz w:val="20"/>
        </w:rPr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180975</wp:posOffset>
                </wp:positionV>
                <wp:extent cx="6296025" cy="14478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3" y="21600"/>
                    <wp:lineTo x="21633" y="0"/>
                    <wp:lineTo x="0" y="0"/>
                  </wp:wrapPolygon>
                </wp:wrapTight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5CD" w:rsidRPr="0064112E" w:rsidRDefault="00AA05CD" w:rsidP="00AA05CD">
                            <w:pPr>
                              <w:pStyle w:val="AngolabodytextCharCharCharCharChar"/>
                              <w:numPr>
                                <w:ilvl w:val="0"/>
                                <w:numId w:val="0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64112E">
                              <w:rPr>
                                <w:sz w:val="20"/>
                                <w:szCs w:val="20"/>
                              </w:rPr>
                              <w:t xml:space="preserve">The proposed project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will provide an enabling environment for sustainable land management through four outcomes that overcome the barriers, and are in line with </w:t>
                            </w:r>
                            <w:r w:rsidRPr="0064112E">
                              <w:rPr>
                                <w:sz w:val="20"/>
                                <w:szCs w:val="20"/>
                              </w:rPr>
                              <w:t xml:space="preserve">the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objectives of the </w:t>
                            </w:r>
                            <w:r w:rsidRPr="0064112E">
                              <w:rPr>
                                <w:sz w:val="20"/>
                                <w:szCs w:val="20"/>
                              </w:rPr>
                              <w:t xml:space="preserve">GEF Strategic Investment Program for </w:t>
                            </w:r>
                            <w:smartTag w:uri="urn:schemas-microsoft-com:office:smarttags" w:element="stockticker">
                              <w:r w:rsidRPr="0064112E">
                                <w:rPr>
                                  <w:sz w:val="20"/>
                                  <w:szCs w:val="20"/>
                                </w:rPr>
                                <w:t>SLM</w:t>
                              </w:r>
                            </w:smartTag>
                            <w:r w:rsidRPr="0064112E">
                              <w:rPr>
                                <w:sz w:val="20"/>
                                <w:szCs w:val="20"/>
                              </w:rPr>
                              <w:t xml:space="preserve"> in Sub-Saharan Africa (SIP) and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SPCF 2013-16</w:t>
                            </w:r>
                            <w:r w:rsidRPr="0064112E">
                              <w:rPr>
                                <w:sz w:val="20"/>
                                <w:szCs w:val="20"/>
                              </w:rPr>
                              <w:t>. The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se include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 w:rsidRPr="0064112E">
                              <w:rPr>
                                <w:sz w:val="20"/>
                                <w:szCs w:val="20"/>
                              </w:rPr>
                              <w:t xml:space="preserve"> develo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pment and testing of SLM models in </w:t>
                            </w:r>
                            <w:r w:rsidRPr="0064112E">
                              <w:rPr>
                                <w:sz w:val="20"/>
                                <w:szCs w:val="20"/>
                              </w:rPr>
                              <w:t>pilot are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as;</w:t>
                            </w:r>
                            <w:r w:rsidRPr="0064112E">
                              <w:rPr>
                                <w:sz w:val="20"/>
                                <w:szCs w:val="20"/>
                              </w:rPr>
                              <w:t xml:space="preserve"> the </w:t>
                            </w:r>
                            <w:proofErr w:type="spellStart"/>
                            <w:r w:rsidRPr="0064112E">
                              <w:rPr>
                                <w:sz w:val="20"/>
                                <w:szCs w:val="20"/>
                              </w:rPr>
                              <w:t>Serejeka</w:t>
                            </w:r>
                            <w:proofErr w:type="spellEnd"/>
                            <w:r w:rsidRPr="0064112E">
                              <w:rPr>
                                <w:sz w:val="20"/>
                                <w:szCs w:val="20"/>
                              </w:rPr>
                              <w:t xml:space="preserve"> sub-</w:t>
                            </w:r>
                            <w:proofErr w:type="spellStart"/>
                            <w:r w:rsidRPr="0064112E">
                              <w:rPr>
                                <w:sz w:val="20"/>
                                <w:szCs w:val="20"/>
                              </w:rPr>
                              <w:t>zoba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of the</w:t>
                            </w:r>
                            <w:r w:rsidRPr="0064112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4112E">
                              <w:rPr>
                                <w:sz w:val="20"/>
                                <w:szCs w:val="20"/>
                              </w:rPr>
                              <w:t>Maekel</w:t>
                            </w:r>
                            <w:proofErr w:type="spellEnd"/>
                            <w:r w:rsidRPr="0064112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4112E">
                              <w:rPr>
                                <w:sz w:val="20"/>
                                <w:szCs w:val="20"/>
                              </w:rPr>
                              <w:t>Zoba</w:t>
                            </w:r>
                            <w:proofErr w:type="spellEnd"/>
                            <w:r w:rsidRPr="0064112E">
                              <w:rPr>
                                <w:sz w:val="20"/>
                                <w:szCs w:val="20"/>
                              </w:rPr>
                              <w:t>, one of Eritrea’s major regions. A significant part of the model will be the testing of application of the 1994 Land Proclamation provisions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, as an incentive to SLM; ii) </w:t>
                            </w:r>
                            <w:r w:rsidRPr="0064112E">
                              <w:rPr>
                                <w:sz w:val="20"/>
                                <w:szCs w:val="20"/>
                              </w:rPr>
                              <w:t xml:space="preserve">support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to </w:t>
                            </w:r>
                            <w:r w:rsidRPr="0064112E">
                              <w:rPr>
                                <w:sz w:val="20"/>
                                <w:szCs w:val="20"/>
                              </w:rPr>
                              <w:t>the establishment of sustainable kno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wledge management systems to</w:t>
                            </w:r>
                            <w:r w:rsidRPr="0064112E">
                              <w:rPr>
                                <w:sz w:val="20"/>
                                <w:szCs w:val="20"/>
                              </w:rPr>
                              <w:t xml:space="preserve"> provide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quality and timely</w:t>
                            </w:r>
                            <w:r w:rsidRPr="0064112E">
                              <w:rPr>
                                <w:sz w:val="20"/>
                                <w:szCs w:val="20"/>
                              </w:rPr>
                              <w:t xml:space="preserve"> information for decision making,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help disseminate lessons; iii)</w:t>
                            </w:r>
                            <w:r w:rsidRPr="0064112E">
                              <w:rPr>
                                <w:sz w:val="20"/>
                                <w:szCs w:val="20"/>
                              </w:rPr>
                              <w:t xml:space="preserve"> establish a critical mass of skilled and empowered SLM actors in Eritrea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; and iv)</w:t>
                            </w:r>
                            <w:r w:rsidRPr="0064112E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establish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a natural resource management monitoring systems by which lessons and experience of E</w:t>
                            </w:r>
                            <w:r w:rsidRPr="0064112E">
                              <w:rPr>
                                <w:sz w:val="20"/>
                                <w:szCs w:val="20"/>
                              </w:rPr>
                              <w:t xml:space="preserve">ritrea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are shared widely</w:t>
                            </w:r>
                            <w:r w:rsidRPr="0064112E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6269F4" w:rsidRPr="00C40AA7" w:rsidRDefault="006269F4" w:rsidP="006269F4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1B7E91" w:rsidRPr="006269F4" w:rsidRDefault="001B7E91" w:rsidP="00F119CE">
                            <w:pPr>
                              <w:pStyle w:val="BodyTextIndent2"/>
                              <w:ind w:left="0"/>
                              <w:jc w:val="both"/>
                              <w:rPr>
                                <w:sz w:val="22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1.05pt;margin-top:14.25pt;width:495.75pt;height:114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">
                <v:textbox>
                  <w:txbxContent>
                    <w:p w:rsidR="00AA05CD" w:rsidRPr="0064112E" w:rsidRDefault="00AA05CD" w:rsidP="00AA05CD">
                      <w:pPr>
                        <w:pStyle w:val="AngolabodytextCharCharCharCharChar"/>
                        <w:numPr>
                          <w:ilvl w:val="0"/>
                          <w:numId w:val="0"/>
                        </w:numPr>
                        <w:rPr>
                          <w:sz w:val="20"/>
                          <w:szCs w:val="20"/>
                        </w:rPr>
                      </w:pPr>
                      <w:r w:rsidRPr="0064112E">
                        <w:rPr>
                          <w:sz w:val="20"/>
                          <w:szCs w:val="20"/>
                        </w:rPr>
                        <w:t xml:space="preserve">The proposed project </w:t>
                      </w:r>
                      <w:r>
                        <w:rPr>
                          <w:sz w:val="20"/>
                          <w:szCs w:val="20"/>
                        </w:rPr>
                        <w:t xml:space="preserve">will provide an enabling environment for sustainable land management through four outcomes that overcome the barriers, and are in line with </w:t>
                      </w:r>
                      <w:r w:rsidRPr="0064112E">
                        <w:rPr>
                          <w:sz w:val="20"/>
                          <w:szCs w:val="20"/>
                        </w:rPr>
                        <w:t xml:space="preserve">the </w:t>
                      </w:r>
                      <w:r>
                        <w:rPr>
                          <w:sz w:val="20"/>
                          <w:szCs w:val="20"/>
                        </w:rPr>
                        <w:t xml:space="preserve">objectives of the </w:t>
                      </w:r>
                      <w:r w:rsidRPr="0064112E">
                        <w:rPr>
                          <w:sz w:val="20"/>
                          <w:szCs w:val="20"/>
                        </w:rPr>
                        <w:t xml:space="preserve">GEF Strategic Investment Program for </w:t>
                      </w:r>
                      <w:smartTag w:uri="urn:schemas-microsoft-com:office:smarttags" w:element="stockticker">
                        <w:r w:rsidRPr="0064112E">
                          <w:rPr>
                            <w:sz w:val="20"/>
                            <w:szCs w:val="20"/>
                          </w:rPr>
                          <w:t>SLM</w:t>
                        </w:r>
                      </w:smartTag>
                      <w:r w:rsidRPr="0064112E">
                        <w:rPr>
                          <w:sz w:val="20"/>
                          <w:szCs w:val="20"/>
                        </w:rPr>
                        <w:t xml:space="preserve"> in Sub-Saharan Africa (SIP) and </w:t>
                      </w:r>
                      <w:r>
                        <w:rPr>
                          <w:sz w:val="20"/>
                          <w:szCs w:val="20"/>
                        </w:rPr>
                        <w:t>SPCF 2013-16</w:t>
                      </w:r>
                      <w:r w:rsidRPr="0064112E">
                        <w:rPr>
                          <w:sz w:val="20"/>
                          <w:szCs w:val="20"/>
                        </w:rPr>
                        <w:t>. The</w:t>
                      </w:r>
                      <w:r>
                        <w:rPr>
                          <w:sz w:val="20"/>
                          <w:szCs w:val="20"/>
                        </w:rPr>
                        <w:t xml:space="preserve">se include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i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)</w:t>
                      </w:r>
                      <w:r w:rsidRPr="0064112E">
                        <w:rPr>
                          <w:sz w:val="20"/>
                          <w:szCs w:val="20"/>
                        </w:rPr>
                        <w:t xml:space="preserve"> develo</w:t>
                      </w:r>
                      <w:r>
                        <w:rPr>
                          <w:sz w:val="20"/>
                          <w:szCs w:val="20"/>
                        </w:rPr>
                        <w:t xml:space="preserve">pment and testing of SLM models in </w:t>
                      </w:r>
                      <w:r w:rsidRPr="0064112E">
                        <w:rPr>
                          <w:sz w:val="20"/>
                          <w:szCs w:val="20"/>
                        </w:rPr>
                        <w:t>pilot are</w:t>
                      </w:r>
                      <w:r>
                        <w:rPr>
                          <w:sz w:val="20"/>
                          <w:szCs w:val="20"/>
                        </w:rPr>
                        <w:t>as;</w:t>
                      </w:r>
                      <w:r w:rsidRPr="0064112E">
                        <w:rPr>
                          <w:sz w:val="20"/>
                          <w:szCs w:val="20"/>
                        </w:rPr>
                        <w:t xml:space="preserve"> the </w:t>
                      </w:r>
                      <w:proofErr w:type="spellStart"/>
                      <w:r w:rsidRPr="0064112E">
                        <w:rPr>
                          <w:sz w:val="20"/>
                          <w:szCs w:val="20"/>
                        </w:rPr>
                        <w:t>Serejeka</w:t>
                      </w:r>
                      <w:proofErr w:type="spellEnd"/>
                      <w:r w:rsidRPr="0064112E">
                        <w:rPr>
                          <w:sz w:val="20"/>
                          <w:szCs w:val="20"/>
                        </w:rPr>
                        <w:t xml:space="preserve"> sub-</w:t>
                      </w:r>
                      <w:proofErr w:type="spellStart"/>
                      <w:r w:rsidRPr="0064112E">
                        <w:rPr>
                          <w:sz w:val="20"/>
                          <w:szCs w:val="20"/>
                        </w:rPr>
                        <w:t>zoba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of the</w:t>
                      </w:r>
                      <w:r w:rsidRPr="0064112E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4112E">
                        <w:rPr>
                          <w:sz w:val="20"/>
                          <w:szCs w:val="20"/>
                        </w:rPr>
                        <w:t>Maekel</w:t>
                      </w:r>
                      <w:proofErr w:type="spellEnd"/>
                      <w:r w:rsidRPr="0064112E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4112E">
                        <w:rPr>
                          <w:sz w:val="20"/>
                          <w:szCs w:val="20"/>
                        </w:rPr>
                        <w:t>Zoba</w:t>
                      </w:r>
                      <w:proofErr w:type="spellEnd"/>
                      <w:r w:rsidRPr="0064112E">
                        <w:rPr>
                          <w:sz w:val="20"/>
                          <w:szCs w:val="20"/>
                        </w:rPr>
                        <w:t>, one of Eritrea’s major regions. A significant part of the model will be the testing of application of the 1994 Land Proclamation provisions</w:t>
                      </w:r>
                      <w:r>
                        <w:rPr>
                          <w:sz w:val="20"/>
                          <w:szCs w:val="20"/>
                        </w:rPr>
                        <w:t xml:space="preserve">, as an incentive to SLM; ii) </w:t>
                      </w:r>
                      <w:r w:rsidRPr="0064112E">
                        <w:rPr>
                          <w:sz w:val="20"/>
                          <w:szCs w:val="20"/>
                        </w:rPr>
                        <w:t xml:space="preserve">support </w:t>
                      </w:r>
                      <w:r>
                        <w:rPr>
                          <w:sz w:val="20"/>
                          <w:szCs w:val="20"/>
                        </w:rPr>
                        <w:t xml:space="preserve">to </w:t>
                      </w:r>
                      <w:r w:rsidRPr="0064112E">
                        <w:rPr>
                          <w:sz w:val="20"/>
                          <w:szCs w:val="20"/>
                        </w:rPr>
                        <w:t>the establishment of sustainable kno</w:t>
                      </w:r>
                      <w:r>
                        <w:rPr>
                          <w:sz w:val="20"/>
                          <w:szCs w:val="20"/>
                        </w:rPr>
                        <w:t>wledge management systems to</w:t>
                      </w:r>
                      <w:r w:rsidRPr="0064112E">
                        <w:rPr>
                          <w:sz w:val="20"/>
                          <w:szCs w:val="20"/>
                        </w:rPr>
                        <w:t xml:space="preserve"> provide </w:t>
                      </w:r>
                      <w:r>
                        <w:rPr>
                          <w:sz w:val="20"/>
                          <w:szCs w:val="20"/>
                        </w:rPr>
                        <w:t>quality and timely</w:t>
                      </w:r>
                      <w:r w:rsidRPr="0064112E">
                        <w:rPr>
                          <w:sz w:val="20"/>
                          <w:szCs w:val="20"/>
                        </w:rPr>
                        <w:t xml:space="preserve"> information for decision making, </w:t>
                      </w:r>
                      <w:r>
                        <w:rPr>
                          <w:sz w:val="20"/>
                          <w:szCs w:val="20"/>
                        </w:rPr>
                        <w:t>help disseminate lessons; iii)</w:t>
                      </w:r>
                      <w:r w:rsidRPr="0064112E">
                        <w:rPr>
                          <w:sz w:val="20"/>
                          <w:szCs w:val="20"/>
                        </w:rPr>
                        <w:t xml:space="preserve"> establish a critical mass of skilled and empowered SLM actors in Eritrea</w:t>
                      </w:r>
                      <w:r>
                        <w:rPr>
                          <w:sz w:val="20"/>
                          <w:szCs w:val="20"/>
                        </w:rPr>
                        <w:t>; and iv)</w:t>
                      </w:r>
                      <w:r w:rsidRPr="0064112E">
                        <w:rPr>
                          <w:sz w:val="20"/>
                          <w:szCs w:val="20"/>
                        </w:rPr>
                        <w:t xml:space="preserve">.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establish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a natural resource management monitoring systems by which lessons and experience of E</w:t>
                      </w:r>
                      <w:r w:rsidRPr="0064112E">
                        <w:rPr>
                          <w:sz w:val="20"/>
                          <w:szCs w:val="20"/>
                        </w:rPr>
                        <w:t xml:space="preserve">ritrea </w:t>
                      </w:r>
                      <w:r>
                        <w:rPr>
                          <w:sz w:val="20"/>
                          <w:szCs w:val="20"/>
                        </w:rPr>
                        <w:t>are shared widely</w:t>
                      </w:r>
                      <w:r w:rsidRPr="0064112E">
                        <w:rPr>
                          <w:sz w:val="20"/>
                          <w:szCs w:val="20"/>
                        </w:rPr>
                        <w:t xml:space="preserve">. </w:t>
                      </w:r>
                    </w:p>
                    <w:p w:rsidR="006269F4" w:rsidRPr="00C40AA7" w:rsidRDefault="006269F4" w:rsidP="006269F4">
                      <w:pPr>
                        <w:pStyle w:val="ListParagraph"/>
                        <w:spacing w:after="0" w:line="240" w:lineRule="auto"/>
                        <w:ind w:left="0"/>
                        <w:jc w:val="both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1B7E91" w:rsidRPr="006269F4" w:rsidRDefault="001B7E91" w:rsidP="00F119CE">
                      <w:pPr>
                        <w:pStyle w:val="BodyTextIndent2"/>
                        <w:ind w:left="0"/>
                        <w:jc w:val="both"/>
                        <w:rPr>
                          <w:sz w:val="22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801B71" w:rsidRPr="00556B48" w:rsidRDefault="00801B71">
      <w:pPr>
        <w:tabs>
          <w:tab w:val="left" w:pos="4680"/>
        </w:tabs>
        <w:spacing w:after="60"/>
        <w:rPr>
          <w:sz w:val="16"/>
        </w:rPr>
      </w:pPr>
    </w:p>
    <w:p w:rsidR="00A72CB0" w:rsidRPr="00556B48" w:rsidRDefault="00A72CB0">
      <w:pPr>
        <w:rPr>
          <w:sz w:val="16"/>
        </w:rPr>
      </w:pPr>
    </w:p>
    <w:p w:rsidR="00EA65D6" w:rsidRPr="00556B48" w:rsidRDefault="00EA65D6">
      <w:pPr>
        <w:rPr>
          <w:sz w:val="16"/>
        </w:rPr>
      </w:pPr>
    </w:p>
    <w:p w:rsidR="00A72CB0" w:rsidRPr="00556B48" w:rsidRDefault="00510198">
      <w:pPr>
        <w:tabs>
          <w:tab w:val="center" w:pos="4853"/>
          <w:tab w:val="right" w:pos="9706"/>
        </w:tabs>
        <w:rPr>
          <w:sz w:val="18"/>
        </w:rPr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52705</wp:posOffset>
                </wp:positionV>
                <wp:extent cx="2805430" cy="1718310"/>
                <wp:effectExtent l="13335" t="6985" r="10160" b="825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5430" cy="171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031" w:rsidRDefault="00CF2031" w:rsidP="006E4350">
                            <w:pPr>
                              <w:pStyle w:val="BodyTextIndent2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Programme period:</w:t>
                            </w:r>
                            <w:r w:rsidR="006E4350">
                              <w:rPr>
                                <w:sz w:val="22"/>
                              </w:rPr>
                              <w:t xml:space="preserve"> 2013 </w:t>
                            </w:r>
                            <w:r>
                              <w:rPr>
                                <w:sz w:val="22"/>
                              </w:rPr>
                              <w:t>-</w:t>
                            </w:r>
                            <w:r w:rsidR="006E4350"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201</w:t>
                            </w:r>
                            <w:r w:rsidR="00976484">
                              <w:rPr>
                                <w:sz w:val="22"/>
                              </w:rPr>
                              <w:t>5</w:t>
                            </w:r>
                          </w:p>
                          <w:p w:rsidR="00976484" w:rsidRPr="00674486" w:rsidRDefault="00CF2031" w:rsidP="00976484">
                            <w:pPr>
                              <w:pStyle w:val="BodyTextIndent2"/>
                              <w:rPr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Programme Component</w:t>
                            </w:r>
                            <w:r>
                              <w:rPr>
                                <w:sz w:val="22"/>
                              </w:rPr>
                              <w:t xml:space="preserve">:     </w:t>
                            </w:r>
                            <w:r w:rsidR="00976484">
                              <w:rPr>
                                <w:bCs/>
                                <w:sz w:val="22"/>
                              </w:rPr>
                              <w:t>Environment and Sustainable development.</w:t>
                            </w:r>
                          </w:p>
                          <w:p w:rsidR="00D200BF" w:rsidRDefault="00CF2031" w:rsidP="00976484">
                            <w:pPr>
                              <w:pStyle w:val="BodyTextIndent2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Project Title</w:t>
                            </w:r>
                            <w:r>
                              <w:rPr>
                                <w:sz w:val="22"/>
                              </w:rPr>
                              <w:t xml:space="preserve">:  </w:t>
                            </w:r>
                            <w:r w:rsidR="00976484">
                              <w:rPr>
                                <w:sz w:val="22"/>
                              </w:rPr>
                              <w:t xml:space="preserve">Sustainable Land Management Pilot Project </w:t>
                            </w:r>
                            <w:proofErr w:type="spellStart"/>
                            <w:r w:rsidRPr="00D200BF">
                              <w:rPr>
                                <w:b/>
                                <w:bCs/>
                                <w:sz w:val="22"/>
                              </w:rPr>
                              <w:t>Project</w:t>
                            </w:r>
                            <w:proofErr w:type="spellEnd"/>
                            <w:r w:rsidRPr="00D200BF">
                              <w:rPr>
                                <w:b/>
                                <w:bCs/>
                                <w:sz w:val="22"/>
                              </w:rPr>
                              <w:t xml:space="preserve"> Code</w:t>
                            </w:r>
                            <w:r>
                              <w:rPr>
                                <w:b/>
                                <w:bCs/>
                              </w:rPr>
                              <w:t>:</w:t>
                            </w:r>
                            <w:r>
                              <w:t xml:space="preserve">  </w:t>
                            </w:r>
                            <w:r w:rsidR="00976484">
                              <w:rPr>
                                <w:sz w:val="22"/>
                              </w:rPr>
                              <w:t>00063220</w:t>
                            </w:r>
                          </w:p>
                          <w:p w:rsidR="00A72CB0" w:rsidRDefault="00D200BF" w:rsidP="00D200BF">
                            <w:pPr>
                              <w:ind w:firstLine="89"/>
                            </w:pPr>
                            <w:r w:rsidRPr="00EC5F4D">
                              <w:rPr>
                                <w:rFonts w:ascii="Myriad Pro" w:eastAsia="Arial Unicode MS" w:hAnsi="Myriad Pro"/>
                                <w:b/>
                                <w:bCs/>
                                <w:sz w:val="22"/>
                              </w:rPr>
                              <w:t>Project Duration</w:t>
                            </w:r>
                            <w:r>
                              <w:t xml:space="preserve">: </w:t>
                            </w:r>
                            <w:r w:rsidR="006E4350">
                              <w:rPr>
                                <w:rFonts w:ascii="Myriad Pro" w:eastAsia="Arial Unicode MS" w:hAnsi="Myriad Pro"/>
                                <w:sz w:val="22"/>
                              </w:rPr>
                              <w:t>2013</w:t>
                            </w:r>
                            <w:r w:rsidRPr="00EC5F4D">
                              <w:rPr>
                                <w:rFonts w:ascii="Myriad Pro" w:eastAsia="Arial Unicode MS" w:hAnsi="Myriad Pro"/>
                                <w:sz w:val="22"/>
                              </w:rPr>
                              <w:t>- 201</w:t>
                            </w:r>
                            <w:r w:rsidR="00976484">
                              <w:rPr>
                                <w:rFonts w:ascii="Myriad Pro" w:eastAsia="Arial Unicode MS" w:hAnsi="Myriad Pro"/>
                                <w:sz w:val="22"/>
                              </w:rPr>
                              <w:t>5</w:t>
                            </w:r>
                            <w:r>
                              <w:t xml:space="preserve">    </w:t>
                            </w:r>
                            <w:r w:rsidR="00CF2031"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0;margin-top:4.15pt;width:220.9pt;height:135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">
                <v:textbox>
                  <w:txbxContent>
                    <w:p w:rsidR="00CF2031" w:rsidRDefault="00CF2031" w:rsidP="006E4350">
                      <w:pPr>
                        <w:pStyle w:val="BodyTextIndent2"/>
                        <w:rPr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Programme period:</w:t>
                      </w:r>
                      <w:r w:rsidR="006E4350">
                        <w:rPr>
                          <w:sz w:val="22"/>
                        </w:rPr>
                        <w:t xml:space="preserve"> 2013 </w:t>
                      </w:r>
                      <w:r>
                        <w:rPr>
                          <w:sz w:val="22"/>
                        </w:rPr>
                        <w:t>-</w:t>
                      </w:r>
                      <w:r w:rsidR="006E4350"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>201</w:t>
                      </w:r>
                      <w:r w:rsidR="00976484">
                        <w:rPr>
                          <w:sz w:val="22"/>
                        </w:rPr>
                        <w:t>5</w:t>
                      </w:r>
                    </w:p>
                    <w:p w:rsidR="00976484" w:rsidRPr="00674486" w:rsidRDefault="00CF2031" w:rsidP="00976484">
                      <w:pPr>
                        <w:pStyle w:val="BodyTextIndent2"/>
                        <w:rPr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Programme Component</w:t>
                      </w:r>
                      <w:r>
                        <w:rPr>
                          <w:sz w:val="22"/>
                        </w:rPr>
                        <w:t xml:space="preserve">:     </w:t>
                      </w:r>
                      <w:r w:rsidR="00976484">
                        <w:rPr>
                          <w:bCs/>
                          <w:sz w:val="22"/>
                        </w:rPr>
                        <w:t>Environment and Sustainable development.</w:t>
                      </w:r>
                    </w:p>
                    <w:p w:rsidR="00D200BF" w:rsidRDefault="00CF2031" w:rsidP="00976484">
                      <w:pPr>
                        <w:pStyle w:val="BodyTextIndent2"/>
                        <w:rPr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Project Title</w:t>
                      </w:r>
                      <w:r>
                        <w:rPr>
                          <w:sz w:val="22"/>
                        </w:rPr>
                        <w:t xml:space="preserve">:  </w:t>
                      </w:r>
                      <w:r w:rsidR="00976484">
                        <w:rPr>
                          <w:sz w:val="22"/>
                        </w:rPr>
                        <w:t xml:space="preserve">Sustainable Land Management Pilot Project </w:t>
                      </w:r>
                      <w:proofErr w:type="spellStart"/>
                      <w:r w:rsidRPr="00D200BF">
                        <w:rPr>
                          <w:b/>
                          <w:bCs/>
                          <w:sz w:val="22"/>
                        </w:rPr>
                        <w:t>Project</w:t>
                      </w:r>
                      <w:proofErr w:type="spellEnd"/>
                      <w:r w:rsidRPr="00D200BF">
                        <w:rPr>
                          <w:b/>
                          <w:bCs/>
                          <w:sz w:val="22"/>
                        </w:rPr>
                        <w:t xml:space="preserve"> Code</w:t>
                      </w:r>
                      <w:r>
                        <w:rPr>
                          <w:b/>
                          <w:bCs/>
                        </w:rPr>
                        <w:t>:</w:t>
                      </w:r>
                      <w:r>
                        <w:t xml:space="preserve">  </w:t>
                      </w:r>
                      <w:r w:rsidR="00976484">
                        <w:rPr>
                          <w:sz w:val="22"/>
                        </w:rPr>
                        <w:t>00063220</w:t>
                      </w:r>
                    </w:p>
                    <w:p w:rsidR="00A72CB0" w:rsidRDefault="00D200BF" w:rsidP="00D200BF">
                      <w:pPr>
                        <w:ind w:firstLine="89"/>
                      </w:pPr>
                      <w:r w:rsidRPr="00EC5F4D">
                        <w:rPr>
                          <w:rFonts w:ascii="Myriad Pro" w:eastAsia="Arial Unicode MS" w:hAnsi="Myriad Pro"/>
                          <w:b/>
                          <w:bCs/>
                          <w:sz w:val="22"/>
                        </w:rPr>
                        <w:t>Project Duration</w:t>
                      </w:r>
                      <w:r>
                        <w:t xml:space="preserve">: </w:t>
                      </w:r>
                      <w:r w:rsidR="006E4350">
                        <w:rPr>
                          <w:rFonts w:ascii="Myriad Pro" w:eastAsia="Arial Unicode MS" w:hAnsi="Myriad Pro"/>
                          <w:sz w:val="22"/>
                        </w:rPr>
                        <w:t>2013</w:t>
                      </w:r>
                      <w:r w:rsidRPr="00EC5F4D">
                        <w:rPr>
                          <w:rFonts w:ascii="Myriad Pro" w:eastAsia="Arial Unicode MS" w:hAnsi="Myriad Pro"/>
                          <w:sz w:val="22"/>
                        </w:rPr>
                        <w:t>- 201</w:t>
                      </w:r>
                      <w:r w:rsidR="00976484">
                        <w:rPr>
                          <w:rFonts w:ascii="Myriad Pro" w:eastAsia="Arial Unicode MS" w:hAnsi="Myriad Pro"/>
                          <w:sz w:val="22"/>
                        </w:rPr>
                        <w:t>5</w:t>
                      </w:r>
                      <w:r>
                        <w:t xml:space="preserve">    </w:t>
                      </w:r>
                      <w:r w:rsidR="00CF2031"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56515</wp:posOffset>
                </wp:positionV>
                <wp:extent cx="2628900" cy="1714500"/>
                <wp:effectExtent l="0" t="0" r="19050" b="1905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C5E" w:rsidRPr="0092681B" w:rsidRDefault="00527C5E" w:rsidP="00527C5E">
                            <w:pPr>
                              <w:pStyle w:val="BodyTextIndent2"/>
                              <w:rPr>
                                <w:sz w:val="20"/>
                                <w:szCs w:val="20"/>
                              </w:rPr>
                            </w:pPr>
                            <w:r w:rsidRPr="0092681B">
                              <w:rPr>
                                <w:sz w:val="20"/>
                                <w:szCs w:val="20"/>
                              </w:rPr>
                              <w:t>Estimated annualized budget:</w:t>
                            </w:r>
                            <w:r w:rsidR="00EA1A57">
                              <w:rPr>
                                <w:sz w:val="20"/>
                                <w:szCs w:val="20"/>
                              </w:rPr>
                              <w:t xml:space="preserve"> $</w:t>
                            </w:r>
                            <w:r w:rsidRPr="0092681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D156B">
                              <w:rPr>
                                <w:sz w:val="20"/>
                                <w:szCs w:val="20"/>
                              </w:rPr>
                              <w:t>1,434,614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.00</w:t>
                            </w:r>
                            <w:r w:rsidRPr="0092681B">
                              <w:rPr>
                                <w:sz w:val="20"/>
                                <w:szCs w:val="20"/>
                              </w:rPr>
                              <w:t xml:space="preserve">       </w:t>
                            </w:r>
                          </w:p>
                          <w:p w:rsidR="00527C5E" w:rsidRPr="00741A0E" w:rsidRDefault="00527C5E" w:rsidP="00527C5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27C5E" w:rsidRPr="0092681B" w:rsidRDefault="00527C5E" w:rsidP="00527C5E">
                            <w:pPr>
                              <w:rPr>
                                <w:rFonts w:ascii="Myriad Pro" w:hAnsi="Myriad Pro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2681B">
                              <w:rPr>
                                <w:rFonts w:ascii="Myriad Pro" w:hAnsi="Myriad Pro"/>
                                <w:sz w:val="20"/>
                                <w:szCs w:val="20"/>
                                <w:lang w:val="en-US"/>
                              </w:rPr>
                              <w:t>Allocated resources:</w:t>
                            </w:r>
                            <w:r w:rsidRPr="0092681B">
                              <w:rPr>
                                <w:rFonts w:ascii="Myriad Pro" w:hAnsi="Myriad Pro"/>
                                <w:sz w:val="20"/>
                                <w:szCs w:val="20"/>
                                <w:lang w:val="en-US"/>
                              </w:rPr>
                              <w:tab/>
                              <w:t xml:space="preserve">       _______</w:t>
                            </w:r>
                          </w:p>
                          <w:p w:rsidR="00527C5E" w:rsidRPr="0092681B" w:rsidRDefault="00527C5E" w:rsidP="00527C5E">
                            <w:pPr>
                              <w:rPr>
                                <w:rFonts w:ascii="Myriad Pro" w:hAnsi="Myriad Pro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2681B">
                              <w:rPr>
                                <w:rFonts w:ascii="Myriad Pro" w:hAnsi="Myriad Pro"/>
                                <w:sz w:val="20"/>
                                <w:szCs w:val="20"/>
                                <w:lang w:val="en-US"/>
                              </w:rPr>
                              <w:t xml:space="preserve">  - Government</w:t>
                            </w:r>
                            <w:r w:rsidRPr="0092681B">
                              <w:rPr>
                                <w:rFonts w:ascii="Myriad Pro" w:hAnsi="Myriad Pro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92681B">
                              <w:rPr>
                                <w:rFonts w:ascii="Myriad Pro" w:hAnsi="Myriad Pro"/>
                                <w:sz w:val="20"/>
                                <w:szCs w:val="20"/>
                                <w:lang w:val="en-US"/>
                              </w:rPr>
                              <w:tab/>
                              <w:t xml:space="preserve">       _______</w:t>
                            </w:r>
                          </w:p>
                          <w:p w:rsidR="00527C5E" w:rsidRPr="0092681B" w:rsidRDefault="00527C5E" w:rsidP="00527C5E">
                            <w:pPr>
                              <w:rPr>
                                <w:rFonts w:ascii="Myriad Pro" w:hAnsi="Myriad Pro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2681B">
                              <w:rPr>
                                <w:rFonts w:ascii="Myriad Pro" w:hAnsi="Myriad Pro"/>
                                <w:sz w:val="20"/>
                                <w:szCs w:val="20"/>
                                <w:lang w:val="en-US"/>
                              </w:rPr>
                              <w:t xml:space="preserve">   - Regular </w:t>
                            </w:r>
                            <w:r w:rsidRPr="0092681B">
                              <w:rPr>
                                <w:rFonts w:ascii="Myriad Pro" w:hAnsi="Myriad Pro"/>
                                <w:sz w:val="20"/>
                                <w:szCs w:val="20"/>
                                <w:lang w:val="en-US"/>
                              </w:rPr>
                              <w:tab/>
                              <w:t xml:space="preserve">                     </w:t>
                            </w:r>
                            <w:r w:rsidR="00E3740D">
                              <w:rPr>
                                <w:rFonts w:ascii="Myriad Pro" w:hAnsi="Myriad Pro"/>
                                <w:sz w:val="20"/>
                                <w:szCs w:val="20"/>
                                <w:lang w:val="en-US"/>
                              </w:rPr>
                              <w:t>$</w:t>
                            </w:r>
                            <w:r w:rsidRPr="0092681B">
                              <w:rPr>
                                <w:rFonts w:ascii="Myriad Pro" w:hAnsi="Myriad Pro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976484">
                              <w:rPr>
                                <w:rFonts w:ascii="Myriad Pro" w:hAnsi="Myriad Pro"/>
                                <w:sz w:val="20"/>
                                <w:szCs w:val="20"/>
                                <w:lang w:val="en-US"/>
                              </w:rPr>
                              <w:t>700,000</w:t>
                            </w:r>
                            <w:r>
                              <w:rPr>
                                <w:rFonts w:ascii="Myriad Pro" w:hAnsi="Myriad Pro"/>
                                <w:sz w:val="20"/>
                                <w:szCs w:val="20"/>
                                <w:lang w:val="en-US"/>
                              </w:rPr>
                              <w:t>.00</w:t>
                            </w:r>
                          </w:p>
                          <w:p w:rsidR="00527C5E" w:rsidRPr="0092681B" w:rsidRDefault="00527C5E" w:rsidP="00527C5E">
                            <w:pPr>
                              <w:rPr>
                                <w:rFonts w:ascii="Myriad Pro" w:hAnsi="Myriad Pro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2681B">
                              <w:rPr>
                                <w:rFonts w:ascii="Myriad Pro" w:hAnsi="Myriad Pro"/>
                                <w:sz w:val="20"/>
                                <w:szCs w:val="20"/>
                                <w:lang w:val="en-US"/>
                              </w:rPr>
                              <w:t xml:space="preserve">   - Other:</w:t>
                            </w:r>
                          </w:p>
                          <w:p w:rsidR="00527C5E" w:rsidRPr="0092681B" w:rsidRDefault="00527C5E" w:rsidP="00527C5E">
                            <w:pPr>
                              <w:rPr>
                                <w:rFonts w:ascii="Myriad Pro" w:hAnsi="Myriad Pro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Pr="0092681B">
                              <w:rPr>
                                <w:rFonts w:ascii="Myriad Pro" w:hAnsi="Myriad Pro"/>
                                <w:sz w:val="22"/>
                                <w:szCs w:val="22"/>
                                <w:lang w:val="en-US"/>
                              </w:rPr>
                              <w:t>-Donor</w:t>
                            </w:r>
                            <w:r w:rsidR="00832053">
                              <w:rPr>
                                <w:rFonts w:ascii="Myriad Pro" w:hAnsi="Myriad Pro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6B1554">
                              <w:rPr>
                                <w:rFonts w:ascii="Myriad Pro" w:hAnsi="Myriad Pro"/>
                                <w:sz w:val="22"/>
                                <w:szCs w:val="22"/>
                                <w:lang w:val="en-US"/>
                              </w:rPr>
                              <w:t>(GEF)</w:t>
                            </w:r>
                            <w:r>
                              <w:rPr>
                                <w:rFonts w:ascii="Myriad Pro" w:hAnsi="Myriad Pro"/>
                                <w:sz w:val="22"/>
                                <w:szCs w:val="22"/>
                                <w:lang w:val="en-US"/>
                              </w:rPr>
                              <w:tab/>
                            </w:r>
                            <w:r w:rsidR="00976484">
                              <w:rPr>
                                <w:rFonts w:ascii="Myriad Pro" w:hAnsi="Myriad Pro"/>
                                <w:sz w:val="22"/>
                                <w:szCs w:val="22"/>
                                <w:lang w:val="en-US"/>
                              </w:rPr>
                              <w:t>$734,614.00</w:t>
                            </w:r>
                            <w:r w:rsidRPr="0092681B">
                              <w:rPr>
                                <w:rFonts w:ascii="Myriad Pro" w:hAnsi="Myriad Pro"/>
                                <w:sz w:val="22"/>
                                <w:szCs w:val="22"/>
                                <w:lang w:val="en-US"/>
                              </w:rPr>
                              <w:t xml:space="preserve">   </w:t>
                            </w:r>
                          </w:p>
                          <w:p w:rsidR="00527C5E" w:rsidRPr="0092681B" w:rsidRDefault="00527C5E" w:rsidP="00527C5E">
                            <w:pPr>
                              <w:rPr>
                                <w:rFonts w:ascii="Myriad Pro" w:hAnsi="Myriad Pro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92681B">
                              <w:rPr>
                                <w:rFonts w:ascii="Myriad Pro" w:hAnsi="Myriad Pro"/>
                                <w:sz w:val="22"/>
                                <w:szCs w:val="22"/>
                                <w:lang w:val="en-US"/>
                              </w:rPr>
                              <w:t xml:space="preserve">        -Donor</w:t>
                            </w:r>
                            <w:r w:rsidRPr="0092681B">
                              <w:rPr>
                                <w:rFonts w:ascii="Myriad Pro" w:hAnsi="Myriad Pro"/>
                                <w:sz w:val="22"/>
                                <w:szCs w:val="22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Myriad Pro" w:hAnsi="Myriad Pro"/>
                                <w:sz w:val="22"/>
                                <w:szCs w:val="22"/>
                                <w:lang w:val="en-US"/>
                              </w:rPr>
                              <w:tab/>
                            </w:r>
                            <w:r w:rsidRPr="0092681B">
                              <w:rPr>
                                <w:rFonts w:ascii="Myriad Pro" w:hAnsi="Myriad Pro"/>
                                <w:sz w:val="22"/>
                                <w:szCs w:val="22"/>
                                <w:lang w:val="en-US"/>
                              </w:rPr>
                              <w:t>_________</w:t>
                            </w:r>
                          </w:p>
                          <w:p w:rsidR="00527C5E" w:rsidRPr="0092681B" w:rsidRDefault="00527C5E" w:rsidP="00527C5E">
                            <w:pPr>
                              <w:rPr>
                                <w:rFonts w:ascii="Myriad Pro" w:hAnsi="Myriad Pro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92681B">
                              <w:rPr>
                                <w:rFonts w:ascii="Myriad Pro" w:hAnsi="Myriad Pro"/>
                                <w:sz w:val="22"/>
                                <w:szCs w:val="22"/>
                                <w:lang w:val="en-US"/>
                              </w:rPr>
                              <w:t xml:space="preserve">         -Donor</w:t>
                            </w:r>
                            <w:r w:rsidRPr="0092681B">
                              <w:rPr>
                                <w:rFonts w:ascii="Myriad Pro" w:hAnsi="Myriad Pro"/>
                                <w:sz w:val="22"/>
                                <w:szCs w:val="22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Myriad Pro" w:hAnsi="Myriad Pro"/>
                                <w:sz w:val="22"/>
                                <w:szCs w:val="22"/>
                                <w:lang w:val="en-US"/>
                              </w:rPr>
                              <w:tab/>
                            </w:r>
                            <w:r w:rsidRPr="0092681B">
                              <w:rPr>
                                <w:rFonts w:ascii="Myriad Pro" w:hAnsi="Myriad Pro"/>
                                <w:sz w:val="22"/>
                                <w:szCs w:val="22"/>
                                <w:lang w:val="en-US"/>
                              </w:rPr>
                              <w:t>_________</w:t>
                            </w:r>
                          </w:p>
                          <w:p w:rsidR="00527C5E" w:rsidRDefault="00527C5E" w:rsidP="00527C5E">
                            <w:pPr>
                              <w:rPr>
                                <w:sz w:val="20"/>
                              </w:rPr>
                            </w:pPr>
                            <w:r w:rsidRPr="0092681B">
                              <w:rPr>
                                <w:rFonts w:ascii="Myriad Pro" w:hAnsi="Myriad Pro"/>
                                <w:sz w:val="22"/>
                                <w:szCs w:val="22"/>
                                <w:lang w:val="en-US"/>
                              </w:rPr>
                              <w:t>Unfunded budget: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 xml:space="preserve">       _______</w:t>
                            </w:r>
                          </w:p>
                          <w:p w:rsidR="00A72CB0" w:rsidRDefault="00A72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4in;margin-top:4.45pt;width:207pt;height:1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">
                <v:textbox>
                  <w:txbxContent>
                    <w:p w:rsidR="00527C5E" w:rsidRPr="0092681B" w:rsidRDefault="00527C5E" w:rsidP="00527C5E">
                      <w:pPr>
                        <w:pStyle w:val="BodyTextIndent2"/>
                        <w:rPr>
                          <w:sz w:val="20"/>
                          <w:szCs w:val="20"/>
                        </w:rPr>
                      </w:pPr>
                      <w:r w:rsidRPr="0092681B">
                        <w:rPr>
                          <w:sz w:val="20"/>
                          <w:szCs w:val="20"/>
                        </w:rPr>
                        <w:t>Estimated annualized budget:</w:t>
                      </w:r>
                      <w:r w:rsidR="00EA1A57">
                        <w:rPr>
                          <w:sz w:val="20"/>
                          <w:szCs w:val="20"/>
                        </w:rPr>
                        <w:t xml:space="preserve"> $</w:t>
                      </w:r>
                      <w:r w:rsidRPr="0092681B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3D156B">
                        <w:rPr>
                          <w:sz w:val="20"/>
                          <w:szCs w:val="20"/>
                        </w:rPr>
                        <w:t>1,434,614</w:t>
                      </w:r>
                      <w:r>
                        <w:rPr>
                          <w:sz w:val="20"/>
                          <w:szCs w:val="20"/>
                        </w:rPr>
                        <w:t>.00</w:t>
                      </w:r>
                      <w:r w:rsidRPr="0092681B">
                        <w:rPr>
                          <w:sz w:val="20"/>
                          <w:szCs w:val="20"/>
                        </w:rPr>
                        <w:t xml:space="preserve">       </w:t>
                      </w:r>
                    </w:p>
                    <w:p w:rsidR="00527C5E" w:rsidRPr="00741A0E" w:rsidRDefault="00527C5E" w:rsidP="00527C5E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527C5E" w:rsidRPr="0092681B" w:rsidRDefault="00527C5E" w:rsidP="00527C5E">
                      <w:pPr>
                        <w:rPr>
                          <w:rFonts w:ascii="Myriad Pro" w:hAnsi="Myriad Pro"/>
                          <w:sz w:val="20"/>
                          <w:szCs w:val="20"/>
                          <w:lang w:val="en-US"/>
                        </w:rPr>
                      </w:pPr>
                      <w:r w:rsidRPr="0092681B">
                        <w:rPr>
                          <w:rFonts w:ascii="Myriad Pro" w:hAnsi="Myriad Pro"/>
                          <w:sz w:val="20"/>
                          <w:szCs w:val="20"/>
                          <w:lang w:val="en-US"/>
                        </w:rPr>
                        <w:t>Allocated resources:</w:t>
                      </w:r>
                      <w:r w:rsidRPr="0092681B">
                        <w:rPr>
                          <w:rFonts w:ascii="Myriad Pro" w:hAnsi="Myriad Pro"/>
                          <w:sz w:val="20"/>
                          <w:szCs w:val="20"/>
                          <w:lang w:val="en-US"/>
                        </w:rPr>
                        <w:tab/>
                        <w:t xml:space="preserve">       _______</w:t>
                      </w:r>
                    </w:p>
                    <w:p w:rsidR="00527C5E" w:rsidRPr="0092681B" w:rsidRDefault="00527C5E" w:rsidP="00527C5E">
                      <w:pPr>
                        <w:rPr>
                          <w:rFonts w:ascii="Myriad Pro" w:hAnsi="Myriad Pro"/>
                          <w:sz w:val="20"/>
                          <w:szCs w:val="20"/>
                          <w:lang w:val="en-US"/>
                        </w:rPr>
                      </w:pPr>
                      <w:r w:rsidRPr="0092681B">
                        <w:rPr>
                          <w:rFonts w:ascii="Myriad Pro" w:hAnsi="Myriad Pro"/>
                          <w:sz w:val="20"/>
                          <w:szCs w:val="20"/>
                          <w:lang w:val="en-US"/>
                        </w:rPr>
                        <w:t xml:space="preserve">  - Government</w:t>
                      </w:r>
                      <w:r w:rsidRPr="0092681B">
                        <w:rPr>
                          <w:rFonts w:ascii="Myriad Pro" w:hAnsi="Myriad Pro"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92681B">
                        <w:rPr>
                          <w:rFonts w:ascii="Myriad Pro" w:hAnsi="Myriad Pro"/>
                          <w:sz w:val="20"/>
                          <w:szCs w:val="20"/>
                          <w:lang w:val="en-US"/>
                        </w:rPr>
                        <w:tab/>
                        <w:t xml:space="preserve">       _______</w:t>
                      </w:r>
                    </w:p>
                    <w:p w:rsidR="00527C5E" w:rsidRPr="0092681B" w:rsidRDefault="00527C5E" w:rsidP="00527C5E">
                      <w:pPr>
                        <w:rPr>
                          <w:rFonts w:ascii="Myriad Pro" w:hAnsi="Myriad Pro"/>
                          <w:sz w:val="20"/>
                          <w:szCs w:val="20"/>
                          <w:lang w:val="en-US"/>
                        </w:rPr>
                      </w:pPr>
                      <w:r w:rsidRPr="0092681B">
                        <w:rPr>
                          <w:rFonts w:ascii="Myriad Pro" w:hAnsi="Myriad Pro"/>
                          <w:sz w:val="20"/>
                          <w:szCs w:val="20"/>
                          <w:lang w:val="en-US"/>
                        </w:rPr>
                        <w:t xml:space="preserve">   - Regular </w:t>
                      </w:r>
                      <w:r w:rsidRPr="0092681B">
                        <w:rPr>
                          <w:rFonts w:ascii="Myriad Pro" w:hAnsi="Myriad Pro"/>
                          <w:sz w:val="20"/>
                          <w:szCs w:val="20"/>
                          <w:lang w:val="en-US"/>
                        </w:rPr>
                        <w:tab/>
                        <w:t xml:space="preserve">                     </w:t>
                      </w:r>
                      <w:r w:rsidR="00E3740D">
                        <w:rPr>
                          <w:rFonts w:ascii="Myriad Pro" w:hAnsi="Myriad Pro"/>
                          <w:sz w:val="20"/>
                          <w:szCs w:val="20"/>
                          <w:lang w:val="en-US"/>
                        </w:rPr>
                        <w:t>$</w:t>
                      </w:r>
                      <w:r w:rsidRPr="0092681B">
                        <w:rPr>
                          <w:rFonts w:ascii="Myriad Pro" w:hAnsi="Myriad Pro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976484">
                        <w:rPr>
                          <w:rFonts w:ascii="Myriad Pro" w:hAnsi="Myriad Pro"/>
                          <w:sz w:val="20"/>
                          <w:szCs w:val="20"/>
                          <w:lang w:val="en-US"/>
                        </w:rPr>
                        <w:t>700,000</w:t>
                      </w:r>
                      <w:r>
                        <w:rPr>
                          <w:rFonts w:ascii="Myriad Pro" w:hAnsi="Myriad Pro"/>
                          <w:sz w:val="20"/>
                          <w:szCs w:val="20"/>
                          <w:lang w:val="en-US"/>
                        </w:rPr>
                        <w:t>.00</w:t>
                      </w:r>
                    </w:p>
                    <w:p w:rsidR="00527C5E" w:rsidRPr="0092681B" w:rsidRDefault="00527C5E" w:rsidP="00527C5E">
                      <w:pPr>
                        <w:rPr>
                          <w:rFonts w:ascii="Myriad Pro" w:hAnsi="Myriad Pro"/>
                          <w:sz w:val="20"/>
                          <w:szCs w:val="20"/>
                          <w:lang w:val="en-US"/>
                        </w:rPr>
                      </w:pPr>
                      <w:r w:rsidRPr="0092681B">
                        <w:rPr>
                          <w:rFonts w:ascii="Myriad Pro" w:hAnsi="Myriad Pro"/>
                          <w:sz w:val="20"/>
                          <w:szCs w:val="20"/>
                          <w:lang w:val="en-US"/>
                        </w:rPr>
                        <w:t xml:space="preserve">   - Other:</w:t>
                      </w:r>
                    </w:p>
                    <w:p w:rsidR="00527C5E" w:rsidRPr="0092681B" w:rsidRDefault="00527C5E" w:rsidP="00527C5E">
                      <w:pPr>
                        <w:rPr>
                          <w:rFonts w:ascii="Myriad Pro" w:hAnsi="Myriad Pro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    </w:t>
                      </w:r>
                      <w:r w:rsidRPr="0092681B">
                        <w:rPr>
                          <w:rFonts w:ascii="Myriad Pro" w:hAnsi="Myriad Pro"/>
                          <w:sz w:val="22"/>
                          <w:szCs w:val="22"/>
                          <w:lang w:val="en-US"/>
                        </w:rPr>
                        <w:t>-Donor</w:t>
                      </w:r>
                      <w:r w:rsidR="00832053">
                        <w:rPr>
                          <w:rFonts w:ascii="Myriad Pro" w:hAnsi="Myriad Pro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bookmarkStart w:id="1" w:name="_GoBack"/>
                      <w:bookmarkEnd w:id="1"/>
                      <w:r w:rsidR="006B1554">
                        <w:rPr>
                          <w:rFonts w:ascii="Myriad Pro" w:hAnsi="Myriad Pro"/>
                          <w:sz w:val="22"/>
                          <w:szCs w:val="22"/>
                          <w:lang w:val="en-US"/>
                        </w:rPr>
                        <w:t>(GEF)</w:t>
                      </w:r>
                      <w:r>
                        <w:rPr>
                          <w:rFonts w:ascii="Myriad Pro" w:hAnsi="Myriad Pro"/>
                          <w:sz w:val="22"/>
                          <w:szCs w:val="22"/>
                          <w:lang w:val="en-US"/>
                        </w:rPr>
                        <w:tab/>
                      </w:r>
                      <w:r w:rsidR="00976484">
                        <w:rPr>
                          <w:rFonts w:ascii="Myriad Pro" w:hAnsi="Myriad Pro"/>
                          <w:sz w:val="22"/>
                          <w:szCs w:val="22"/>
                          <w:lang w:val="en-US"/>
                        </w:rPr>
                        <w:t>$734,614.00</w:t>
                      </w:r>
                      <w:r w:rsidRPr="0092681B">
                        <w:rPr>
                          <w:rFonts w:ascii="Myriad Pro" w:hAnsi="Myriad Pro"/>
                          <w:sz w:val="22"/>
                          <w:szCs w:val="22"/>
                          <w:lang w:val="en-US"/>
                        </w:rPr>
                        <w:t xml:space="preserve">   </w:t>
                      </w:r>
                    </w:p>
                    <w:p w:rsidR="00527C5E" w:rsidRPr="0092681B" w:rsidRDefault="00527C5E" w:rsidP="00527C5E">
                      <w:pPr>
                        <w:rPr>
                          <w:rFonts w:ascii="Myriad Pro" w:hAnsi="Myriad Pro"/>
                          <w:sz w:val="22"/>
                          <w:szCs w:val="22"/>
                          <w:lang w:val="en-US"/>
                        </w:rPr>
                      </w:pPr>
                      <w:r w:rsidRPr="0092681B">
                        <w:rPr>
                          <w:rFonts w:ascii="Myriad Pro" w:hAnsi="Myriad Pro"/>
                          <w:sz w:val="22"/>
                          <w:szCs w:val="22"/>
                          <w:lang w:val="en-US"/>
                        </w:rPr>
                        <w:t xml:space="preserve">        -Donor</w:t>
                      </w:r>
                      <w:r w:rsidRPr="0092681B">
                        <w:rPr>
                          <w:rFonts w:ascii="Myriad Pro" w:hAnsi="Myriad Pro"/>
                          <w:sz w:val="22"/>
                          <w:szCs w:val="22"/>
                          <w:lang w:val="en-US"/>
                        </w:rPr>
                        <w:tab/>
                      </w:r>
                      <w:r>
                        <w:rPr>
                          <w:rFonts w:ascii="Myriad Pro" w:hAnsi="Myriad Pro"/>
                          <w:sz w:val="22"/>
                          <w:szCs w:val="22"/>
                          <w:lang w:val="en-US"/>
                        </w:rPr>
                        <w:tab/>
                      </w:r>
                      <w:r w:rsidRPr="0092681B">
                        <w:rPr>
                          <w:rFonts w:ascii="Myriad Pro" w:hAnsi="Myriad Pro"/>
                          <w:sz w:val="22"/>
                          <w:szCs w:val="22"/>
                          <w:lang w:val="en-US"/>
                        </w:rPr>
                        <w:t>_________</w:t>
                      </w:r>
                    </w:p>
                    <w:p w:rsidR="00527C5E" w:rsidRPr="0092681B" w:rsidRDefault="00527C5E" w:rsidP="00527C5E">
                      <w:pPr>
                        <w:rPr>
                          <w:rFonts w:ascii="Myriad Pro" w:hAnsi="Myriad Pro"/>
                          <w:sz w:val="22"/>
                          <w:szCs w:val="22"/>
                          <w:lang w:val="en-US"/>
                        </w:rPr>
                      </w:pPr>
                      <w:r w:rsidRPr="0092681B">
                        <w:rPr>
                          <w:rFonts w:ascii="Myriad Pro" w:hAnsi="Myriad Pro"/>
                          <w:sz w:val="22"/>
                          <w:szCs w:val="22"/>
                          <w:lang w:val="en-US"/>
                        </w:rPr>
                        <w:t xml:space="preserve">         -Donor</w:t>
                      </w:r>
                      <w:r w:rsidRPr="0092681B">
                        <w:rPr>
                          <w:rFonts w:ascii="Myriad Pro" w:hAnsi="Myriad Pro"/>
                          <w:sz w:val="22"/>
                          <w:szCs w:val="22"/>
                          <w:lang w:val="en-US"/>
                        </w:rPr>
                        <w:tab/>
                      </w:r>
                      <w:r>
                        <w:rPr>
                          <w:rFonts w:ascii="Myriad Pro" w:hAnsi="Myriad Pro"/>
                          <w:sz w:val="22"/>
                          <w:szCs w:val="22"/>
                          <w:lang w:val="en-US"/>
                        </w:rPr>
                        <w:tab/>
                      </w:r>
                      <w:r w:rsidRPr="0092681B">
                        <w:rPr>
                          <w:rFonts w:ascii="Myriad Pro" w:hAnsi="Myriad Pro"/>
                          <w:sz w:val="22"/>
                          <w:szCs w:val="22"/>
                          <w:lang w:val="en-US"/>
                        </w:rPr>
                        <w:t>_________</w:t>
                      </w:r>
                    </w:p>
                    <w:p w:rsidR="00527C5E" w:rsidRDefault="00527C5E" w:rsidP="00527C5E">
                      <w:pPr>
                        <w:rPr>
                          <w:sz w:val="20"/>
                        </w:rPr>
                      </w:pPr>
                      <w:r w:rsidRPr="0092681B">
                        <w:rPr>
                          <w:rFonts w:ascii="Myriad Pro" w:hAnsi="Myriad Pro"/>
                          <w:sz w:val="22"/>
                          <w:szCs w:val="22"/>
                          <w:lang w:val="en-US"/>
                        </w:rPr>
                        <w:t>Unfunded budget: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 xml:space="preserve">       _______</w:t>
                      </w:r>
                    </w:p>
                    <w:p w:rsidR="00A72CB0" w:rsidRDefault="00A72CB0"/>
                  </w:txbxContent>
                </v:textbox>
              </v:shape>
            </w:pict>
          </mc:Fallback>
        </mc:AlternateContent>
      </w:r>
      <w:r w:rsidR="00A72CB0" w:rsidRPr="00556B48">
        <w:rPr>
          <w:sz w:val="18"/>
        </w:rPr>
        <w:tab/>
      </w:r>
      <w:r w:rsidR="00A72CB0" w:rsidRPr="00556B48">
        <w:rPr>
          <w:sz w:val="18"/>
        </w:rPr>
        <w:tab/>
      </w:r>
    </w:p>
    <w:p w:rsidR="00A72CB0" w:rsidRPr="00556B48" w:rsidRDefault="00A72CB0">
      <w:pPr>
        <w:rPr>
          <w:sz w:val="18"/>
        </w:rPr>
      </w:pPr>
    </w:p>
    <w:p w:rsidR="00A72CB0" w:rsidRPr="00556B48" w:rsidRDefault="00A72CB0">
      <w:pPr>
        <w:rPr>
          <w:sz w:val="18"/>
        </w:rPr>
      </w:pPr>
    </w:p>
    <w:p w:rsidR="00A72CB0" w:rsidRPr="00556B48" w:rsidRDefault="00A72CB0">
      <w:pPr>
        <w:rPr>
          <w:sz w:val="18"/>
        </w:rPr>
      </w:pPr>
    </w:p>
    <w:p w:rsidR="00A72CB0" w:rsidRPr="00556B48" w:rsidRDefault="00A72CB0">
      <w:pPr>
        <w:rPr>
          <w:sz w:val="18"/>
        </w:rPr>
      </w:pPr>
    </w:p>
    <w:p w:rsidR="00A72CB0" w:rsidRPr="00556B48" w:rsidRDefault="00A72CB0">
      <w:pPr>
        <w:rPr>
          <w:sz w:val="18"/>
        </w:rPr>
      </w:pPr>
    </w:p>
    <w:p w:rsidR="00A72CB0" w:rsidRPr="00556B48" w:rsidRDefault="00A72CB0">
      <w:pPr>
        <w:rPr>
          <w:sz w:val="18"/>
        </w:rPr>
      </w:pPr>
    </w:p>
    <w:p w:rsidR="00A72CB0" w:rsidRPr="00556B48" w:rsidRDefault="00A72CB0">
      <w:pPr>
        <w:rPr>
          <w:sz w:val="18"/>
        </w:rPr>
      </w:pPr>
    </w:p>
    <w:p w:rsidR="00A72CB0" w:rsidRPr="00556B48" w:rsidRDefault="00A72CB0">
      <w:pPr>
        <w:rPr>
          <w:sz w:val="18"/>
        </w:rPr>
      </w:pPr>
    </w:p>
    <w:p w:rsidR="00A72CB0" w:rsidRPr="00556B48" w:rsidRDefault="00A72CB0">
      <w:pPr>
        <w:rPr>
          <w:sz w:val="18"/>
        </w:rPr>
      </w:pPr>
    </w:p>
    <w:p w:rsidR="00A72CB0" w:rsidRPr="00556B48" w:rsidRDefault="00A72CB0">
      <w:pPr>
        <w:rPr>
          <w:sz w:val="18"/>
        </w:rPr>
      </w:pPr>
    </w:p>
    <w:p w:rsidR="00A72CB0" w:rsidRPr="00556B48" w:rsidRDefault="00A72CB0">
      <w:pPr>
        <w:rPr>
          <w:sz w:val="18"/>
        </w:rPr>
      </w:pPr>
    </w:p>
    <w:p w:rsidR="00A72CB0" w:rsidRPr="00556B48" w:rsidRDefault="00A72CB0">
      <w:pPr>
        <w:rPr>
          <w:sz w:val="18"/>
        </w:rPr>
      </w:pPr>
    </w:p>
    <w:p w:rsidR="00A72CB0" w:rsidRPr="00556B48" w:rsidRDefault="00A72CB0">
      <w:pPr>
        <w:pStyle w:val="Heading2"/>
        <w:rPr>
          <w:sz w:val="18"/>
        </w:rPr>
      </w:pPr>
    </w:p>
    <w:p w:rsidR="00A72CB0" w:rsidRPr="00556B48" w:rsidRDefault="00A72CB0">
      <w:pPr>
        <w:rPr>
          <w:sz w:val="18"/>
        </w:rPr>
      </w:pPr>
    </w:p>
    <w:p w:rsidR="002C0C05" w:rsidRPr="00556B48" w:rsidRDefault="002C0C05" w:rsidP="002C0C05">
      <w:pPr>
        <w:shd w:val="clear" w:color="auto" w:fill="E0E0E0"/>
        <w:rPr>
          <w:b/>
          <w:bCs/>
          <w:sz w:val="20"/>
        </w:rPr>
      </w:pPr>
      <w:r w:rsidRPr="00556B48">
        <w:rPr>
          <w:rFonts w:eastAsia="Arial Unicode MS"/>
          <w:b/>
          <w:bCs/>
          <w:sz w:val="22"/>
        </w:rPr>
        <w:t>Agreed by Government Coordinating Body (MND):</w:t>
      </w:r>
      <w:r w:rsidRPr="00556B48">
        <w:rPr>
          <w:b/>
          <w:bCs/>
          <w:sz w:val="20"/>
        </w:rPr>
        <w:t xml:space="preserve"> </w:t>
      </w:r>
    </w:p>
    <w:p w:rsidR="002C0C05" w:rsidRPr="00556B48" w:rsidRDefault="002C0C05" w:rsidP="002C0C05">
      <w:pPr>
        <w:shd w:val="clear" w:color="auto" w:fill="E0E0E0"/>
        <w:rPr>
          <w:sz w:val="20"/>
        </w:rPr>
      </w:pPr>
      <w:r w:rsidRPr="00556B48">
        <w:rPr>
          <w:sz w:val="20"/>
        </w:rPr>
        <w:t>________________________________________________________________________________</w:t>
      </w:r>
    </w:p>
    <w:p w:rsidR="002C0C05" w:rsidRPr="00556B48" w:rsidRDefault="002C0C05" w:rsidP="002C0C05">
      <w:pPr>
        <w:shd w:val="clear" w:color="auto" w:fill="E0E0E0"/>
        <w:rPr>
          <w:rFonts w:eastAsia="Arial Unicode MS"/>
          <w:b/>
          <w:bCs/>
          <w:sz w:val="22"/>
        </w:rPr>
      </w:pPr>
    </w:p>
    <w:p w:rsidR="002C0C05" w:rsidRPr="00556B48" w:rsidRDefault="002C0C05" w:rsidP="002C0C05">
      <w:pPr>
        <w:shd w:val="clear" w:color="auto" w:fill="E0E0E0"/>
        <w:rPr>
          <w:b/>
          <w:bCs/>
          <w:sz w:val="20"/>
        </w:rPr>
      </w:pPr>
      <w:r w:rsidRPr="00556B48">
        <w:rPr>
          <w:rFonts w:eastAsia="Arial Unicode MS"/>
          <w:b/>
          <w:bCs/>
          <w:sz w:val="22"/>
        </w:rPr>
        <w:t xml:space="preserve"> Agreed by Implementing Partner:</w:t>
      </w:r>
      <w:r w:rsidRPr="00556B48">
        <w:rPr>
          <w:b/>
          <w:bCs/>
          <w:sz w:val="20"/>
        </w:rPr>
        <w:t xml:space="preserve">  </w:t>
      </w:r>
    </w:p>
    <w:p w:rsidR="002C0C05" w:rsidRPr="00556B48" w:rsidRDefault="002C0C05" w:rsidP="002C0C05">
      <w:pPr>
        <w:shd w:val="clear" w:color="auto" w:fill="E0E0E0"/>
        <w:rPr>
          <w:sz w:val="20"/>
        </w:rPr>
      </w:pPr>
      <w:r w:rsidRPr="00556B48">
        <w:rPr>
          <w:sz w:val="20"/>
        </w:rPr>
        <w:t>________________________________________________________________________________</w:t>
      </w:r>
    </w:p>
    <w:p w:rsidR="002C0C05" w:rsidRPr="00556B48" w:rsidRDefault="002C0C05" w:rsidP="002C0C05">
      <w:pPr>
        <w:shd w:val="clear" w:color="auto" w:fill="E0E0E0"/>
        <w:rPr>
          <w:sz w:val="20"/>
        </w:rPr>
      </w:pPr>
    </w:p>
    <w:p w:rsidR="002C0C05" w:rsidRPr="00556B48" w:rsidRDefault="002C0C05" w:rsidP="002C0C05">
      <w:pPr>
        <w:shd w:val="clear" w:color="auto" w:fill="E0E0E0"/>
        <w:rPr>
          <w:b/>
          <w:bCs/>
          <w:sz w:val="20"/>
        </w:rPr>
      </w:pPr>
      <w:r w:rsidRPr="00556B48">
        <w:rPr>
          <w:rFonts w:eastAsia="Arial Unicode MS"/>
          <w:b/>
          <w:bCs/>
          <w:sz w:val="22"/>
        </w:rPr>
        <w:t>Agreed by UNDP:</w:t>
      </w:r>
      <w:r w:rsidRPr="00556B48">
        <w:rPr>
          <w:b/>
          <w:bCs/>
          <w:sz w:val="20"/>
        </w:rPr>
        <w:t xml:space="preserve">  </w:t>
      </w:r>
    </w:p>
    <w:p w:rsidR="002C0C05" w:rsidRPr="00556B48" w:rsidRDefault="002C0C05" w:rsidP="002C0C05">
      <w:pPr>
        <w:shd w:val="clear" w:color="auto" w:fill="E0E0E0"/>
        <w:rPr>
          <w:sz w:val="20"/>
        </w:rPr>
      </w:pPr>
      <w:r w:rsidRPr="00556B48">
        <w:rPr>
          <w:sz w:val="20"/>
        </w:rPr>
        <w:t>________________________________________________________________________________</w:t>
      </w:r>
    </w:p>
    <w:p w:rsidR="002C0C05" w:rsidRPr="00556B48" w:rsidRDefault="002C0C05" w:rsidP="002C0C05">
      <w:pPr>
        <w:rPr>
          <w:sz w:val="20"/>
        </w:rPr>
        <w:sectPr w:rsidR="002C0C05" w:rsidRPr="00556B48" w:rsidSect="0081186B">
          <w:headerReference w:type="default" r:id="rId14"/>
          <w:footerReference w:type="default" r:id="rId15"/>
          <w:pgSz w:w="12240" w:h="15840" w:code="1"/>
          <w:pgMar w:top="1296" w:right="1296" w:bottom="1296" w:left="1296" w:header="720" w:footer="720" w:gutter="0"/>
          <w:cols w:space="72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25"/>
        <w:gridCol w:w="2128"/>
        <w:gridCol w:w="416"/>
        <w:gridCol w:w="416"/>
        <w:gridCol w:w="416"/>
        <w:gridCol w:w="420"/>
        <w:gridCol w:w="1738"/>
        <w:gridCol w:w="1295"/>
        <w:gridCol w:w="2283"/>
        <w:gridCol w:w="1513"/>
      </w:tblGrid>
      <w:tr w:rsidR="002B70B5" w:rsidRPr="00894D47" w:rsidTr="00C97EAE">
        <w:trPr>
          <w:cantSplit/>
          <w:trHeight w:val="195"/>
        </w:trPr>
        <w:tc>
          <w:tcPr>
            <w:tcW w:w="898" w:type="pct"/>
            <w:vMerge w:val="restart"/>
            <w:shd w:val="clear" w:color="auto" w:fill="FFFF99"/>
          </w:tcPr>
          <w:p w:rsidR="00236F1D" w:rsidRDefault="00236F1D" w:rsidP="000C0D76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lastRenderedPageBreak/>
              <w:t>EXPECTED  OUTPUTS</w:t>
            </w:r>
          </w:p>
          <w:p w:rsidR="00236F1D" w:rsidRPr="00894D47" w:rsidRDefault="00236F1D" w:rsidP="000C0D76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894D47">
              <w:rPr>
                <w:rFonts w:ascii="Arial Narrow" w:hAnsi="Arial Narrow"/>
                <w:i/>
                <w:sz w:val="18"/>
                <w:szCs w:val="18"/>
              </w:rPr>
              <w:t>And</w:t>
            </w:r>
            <w:r>
              <w:rPr>
                <w:rFonts w:ascii="Arial Narrow" w:hAnsi="Arial Narrow"/>
                <w:i/>
                <w:sz w:val="18"/>
                <w:szCs w:val="18"/>
              </w:rPr>
              <w:t xml:space="preserve"> baseline, associated</w:t>
            </w:r>
            <w:r w:rsidRPr="00894D47">
              <w:rPr>
                <w:rFonts w:ascii="Arial Narrow" w:hAnsi="Arial Narrow"/>
                <w:i/>
                <w:sz w:val="18"/>
                <w:szCs w:val="18"/>
              </w:rPr>
              <w:t xml:space="preserve"> </w:t>
            </w:r>
            <w:r w:rsidR="00B27BD7" w:rsidRPr="00894D47">
              <w:rPr>
                <w:rFonts w:ascii="Arial Narrow" w:hAnsi="Arial Narrow"/>
                <w:i/>
                <w:sz w:val="18"/>
                <w:szCs w:val="18"/>
              </w:rPr>
              <w:t>indicators</w:t>
            </w:r>
            <w:r w:rsidR="00B27BD7">
              <w:rPr>
                <w:rFonts w:ascii="Arial Narrow" w:hAnsi="Arial Narrow"/>
                <w:i/>
                <w:sz w:val="18"/>
                <w:szCs w:val="18"/>
              </w:rPr>
              <w:t xml:space="preserve"> and</w:t>
            </w:r>
            <w:r w:rsidRPr="00894D47">
              <w:rPr>
                <w:rFonts w:ascii="Arial Narrow" w:hAnsi="Arial Narrow"/>
                <w:i/>
                <w:sz w:val="18"/>
                <w:szCs w:val="18"/>
              </w:rPr>
              <w:t xml:space="preserve"> annual targets</w:t>
            </w:r>
          </w:p>
        </w:tc>
        <w:tc>
          <w:tcPr>
            <w:tcW w:w="822" w:type="pct"/>
            <w:vMerge w:val="restart"/>
            <w:shd w:val="clear" w:color="auto" w:fill="FFFF99"/>
          </w:tcPr>
          <w:p w:rsidR="00236F1D" w:rsidRDefault="00236F1D" w:rsidP="000C0D76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PLANNED ACTIVITIES</w:t>
            </w:r>
          </w:p>
          <w:p w:rsidR="00236F1D" w:rsidRPr="007878A9" w:rsidRDefault="00236F1D" w:rsidP="000C0D76">
            <w:pPr>
              <w:rPr>
                <w:bCs/>
                <w:i/>
                <w:sz w:val="16"/>
                <w:szCs w:val="16"/>
              </w:rPr>
            </w:pPr>
            <w:r w:rsidRPr="007B1D5A">
              <w:rPr>
                <w:bCs/>
                <w:i/>
                <w:sz w:val="16"/>
                <w:szCs w:val="16"/>
              </w:rPr>
              <w:t>List activity results and associated</w:t>
            </w:r>
            <w:r>
              <w:rPr>
                <w:bCs/>
                <w:i/>
                <w:sz w:val="16"/>
                <w:szCs w:val="16"/>
              </w:rPr>
              <w:t xml:space="preserve"> actions</w:t>
            </w:r>
            <w:r w:rsidRPr="007B1D5A">
              <w:rPr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44" w:type="pct"/>
            <w:gridSpan w:val="4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236F1D" w:rsidRDefault="00236F1D" w:rsidP="000C0D76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TIMEFRAME</w:t>
            </w:r>
          </w:p>
        </w:tc>
        <w:tc>
          <w:tcPr>
            <w:tcW w:w="671" w:type="pct"/>
            <w:vMerge w:val="restart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236F1D" w:rsidRDefault="00236F1D" w:rsidP="000C0D76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RESPONSIBLE PARTY</w:t>
            </w:r>
          </w:p>
        </w:tc>
        <w:tc>
          <w:tcPr>
            <w:tcW w:w="1966" w:type="pct"/>
            <w:gridSpan w:val="3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236F1D" w:rsidRPr="00894D47" w:rsidRDefault="00236F1D" w:rsidP="000C0D76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PLANNED BUDGET</w:t>
            </w:r>
          </w:p>
        </w:tc>
      </w:tr>
      <w:tr w:rsidR="00C97EAE" w:rsidTr="00C97EAE">
        <w:trPr>
          <w:cantSplit/>
          <w:trHeight w:val="467"/>
        </w:trPr>
        <w:tc>
          <w:tcPr>
            <w:tcW w:w="898" w:type="pct"/>
            <w:vMerge/>
            <w:shd w:val="clear" w:color="auto" w:fill="CCCCCC"/>
            <w:vAlign w:val="center"/>
          </w:tcPr>
          <w:p w:rsidR="00236F1D" w:rsidRDefault="00236F1D" w:rsidP="000C0D76">
            <w:pPr>
              <w:jc w:val="center"/>
              <w:rPr>
                <w:sz w:val="18"/>
              </w:rPr>
            </w:pPr>
          </w:p>
        </w:tc>
        <w:tc>
          <w:tcPr>
            <w:tcW w:w="822" w:type="pct"/>
            <w:vMerge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236F1D" w:rsidRDefault="00236F1D" w:rsidP="000C0D76">
            <w:pPr>
              <w:jc w:val="center"/>
              <w:rPr>
                <w:sz w:val="18"/>
              </w:rPr>
            </w:pPr>
          </w:p>
        </w:tc>
        <w:tc>
          <w:tcPr>
            <w:tcW w:w="161" w:type="pct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236F1D" w:rsidRDefault="00236F1D" w:rsidP="000C0D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Q1</w:t>
            </w:r>
          </w:p>
        </w:tc>
        <w:tc>
          <w:tcPr>
            <w:tcW w:w="161" w:type="pct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236F1D" w:rsidRDefault="00236F1D" w:rsidP="000C0D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Q2</w:t>
            </w:r>
          </w:p>
        </w:tc>
        <w:tc>
          <w:tcPr>
            <w:tcW w:w="161" w:type="pct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236F1D" w:rsidRDefault="00236F1D" w:rsidP="000C0D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Q3</w:t>
            </w:r>
          </w:p>
        </w:tc>
        <w:tc>
          <w:tcPr>
            <w:tcW w:w="162" w:type="pct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236F1D" w:rsidRDefault="00236F1D" w:rsidP="000C0D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Q4</w:t>
            </w:r>
          </w:p>
        </w:tc>
        <w:tc>
          <w:tcPr>
            <w:tcW w:w="671" w:type="pct"/>
            <w:vMerge/>
            <w:shd w:val="clear" w:color="auto" w:fill="FFFF99"/>
            <w:vAlign w:val="center"/>
          </w:tcPr>
          <w:p w:rsidR="00236F1D" w:rsidRDefault="00236F1D" w:rsidP="000C0D76">
            <w:pPr>
              <w:jc w:val="center"/>
              <w:rPr>
                <w:sz w:val="18"/>
              </w:rPr>
            </w:pPr>
          </w:p>
        </w:tc>
        <w:tc>
          <w:tcPr>
            <w:tcW w:w="500" w:type="pct"/>
            <w:shd w:val="clear" w:color="auto" w:fill="FFFF99"/>
            <w:vAlign w:val="center"/>
          </w:tcPr>
          <w:p w:rsidR="00236F1D" w:rsidRDefault="00236F1D" w:rsidP="000C0D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Funding Source</w:t>
            </w:r>
          </w:p>
        </w:tc>
        <w:tc>
          <w:tcPr>
            <w:tcW w:w="881" w:type="pct"/>
            <w:shd w:val="clear" w:color="auto" w:fill="FFFF99"/>
            <w:vAlign w:val="center"/>
          </w:tcPr>
          <w:p w:rsidR="00236F1D" w:rsidRDefault="00236F1D" w:rsidP="000C0D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Budget Description</w:t>
            </w:r>
          </w:p>
        </w:tc>
        <w:tc>
          <w:tcPr>
            <w:tcW w:w="584" w:type="pct"/>
            <w:shd w:val="clear" w:color="auto" w:fill="FFFF99"/>
            <w:vAlign w:val="center"/>
          </w:tcPr>
          <w:p w:rsidR="00236F1D" w:rsidRDefault="00236F1D" w:rsidP="000C0D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Amount</w:t>
            </w:r>
          </w:p>
        </w:tc>
      </w:tr>
      <w:tr w:rsidR="00AA1571" w:rsidTr="00C97EAE">
        <w:trPr>
          <w:cantSplit/>
          <w:trHeight w:val="135"/>
        </w:trPr>
        <w:tc>
          <w:tcPr>
            <w:tcW w:w="898" w:type="pct"/>
            <w:vMerge w:val="restart"/>
          </w:tcPr>
          <w:p w:rsidR="00465812" w:rsidRPr="009B54FC" w:rsidRDefault="00236F1D" w:rsidP="00465812">
            <w:pPr>
              <w:rPr>
                <w:rFonts w:ascii="Arial" w:hAnsi="Arial" w:cs="Arial"/>
                <w:sz w:val="20"/>
                <w:szCs w:val="20"/>
              </w:rPr>
            </w:pPr>
            <w:r>
              <w:t>Output 1</w:t>
            </w:r>
            <w:r w:rsidRPr="00E67AEF">
              <w:t xml:space="preserve"> </w:t>
            </w:r>
            <w:r w:rsidR="00465812" w:rsidRPr="00465812"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>S</w:t>
            </w:r>
            <w:r w:rsidR="00465812" w:rsidRPr="00465812">
              <w:rPr>
                <w:rFonts w:ascii="Arial" w:hAnsi="Arial" w:cs="Arial"/>
                <w:sz w:val="18"/>
                <w:szCs w:val="18"/>
              </w:rPr>
              <w:t>ustainable models for agriculture, grazing lands and forested lands developed and piloted in more than 28 villages</w:t>
            </w:r>
            <w:r w:rsidR="00465812" w:rsidRPr="009B54F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36F1D" w:rsidRPr="00E67AEF" w:rsidRDefault="00236F1D" w:rsidP="000C0D76">
            <w:pPr>
              <w:rPr>
                <w:sz w:val="18"/>
                <w:szCs w:val="18"/>
              </w:rPr>
            </w:pPr>
          </w:p>
          <w:p w:rsidR="00236F1D" w:rsidRPr="00B1755C" w:rsidRDefault="00236F1D" w:rsidP="000C0D76">
            <w:pPr>
              <w:rPr>
                <w:i/>
                <w:sz w:val="20"/>
                <w:szCs w:val="20"/>
              </w:rPr>
            </w:pPr>
            <w:r w:rsidRPr="00B1755C">
              <w:rPr>
                <w:i/>
                <w:sz w:val="20"/>
                <w:szCs w:val="20"/>
              </w:rPr>
              <w:t>Baseline</w:t>
            </w:r>
            <w:r>
              <w:rPr>
                <w:i/>
                <w:sz w:val="20"/>
                <w:szCs w:val="20"/>
              </w:rPr>
              <w:t>:</w:t>
            </w:r>
          </w:p>
          <w:p w:rsidR="00465812" w:rsidRDefault="00236F1D" w:rsidP="0046581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86AE1">
              <w:rPr>
                <w:i/>
                <w:sz w:val="20"/>
                <w:szCs w:val="20"/>
              </w:rPr>
              <w:t>Indicators</w:t>
            </w:r>
            <w:r>
              <w:rPr>
                <w:i/>
                <w:sz w:val="20"/>
                <w:szCs w:val="20"/>
              </w:rPr>
              <w:t>:</w:t>
            </w:r>
            <w:r w:rsidRPr="00556B48">
              <w:t xml:space="preserve"> </w:t>
            </w:r>
            <w:r w:rsidR="00465812" w:rsidRPr="00465812">
              <w:rPr>
                <w:rFonts w:ascii="Arial" w:hAnsi="Arial" w:cs="Arial"/>
                <w:bCs/>
                <w:sz w:val="18"/>
                <w:szCs w:val="18"/>
              </w:rPr>
              <w:t>No. of villages and area of land covered</w:t>
            </w:r>
          </w:p>
          <w:p w:rsidR="00236F1D" w:rsidRPr="00357FCC" w:rsidRDefault="00236F1D" w:rsidP="000C0D76">
            <w:pPr>
              <w:rPr>
                <w:sz w:val="18"/>
                <w:szCs w:val="18"/>
              </w:rPr>
            </w:pPr>
          </w:p>
          <w:p w:rsidR="00465812" w:rsidRPr="00465812" w:rsidRDefault="00236F1D" w:rsidP="0046581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86AE1">
              <w:rPr>
                <w:i/>
                <w:sz w:val="20"/>
                <w:szCs w:val="20"/>
              </w:rPr>
              <w:t>Targets</w:t>
            </w:r>
            <w:r>
              <w:rPr>
                <w:i/>
                <w:sz w:val="20"/>
                <w:szCs w:val="20"/>
              </w:rPr>
              <w:t>:</w:t>
            </w:r>
            <w:r w:rsidRPr="00556B48">
              <w:rPr>
                <w:bCs/>
              </w:rPr>
              <w:t xml:space="preserve"> </w:t>
            </w:r>
            <w:r w:rsidR="00465812" w:rsidRPr="00465812">
              <w:rPr>
                <w:rFonts w:ascii="Arial" w:hAnsi="Arial" w:cs="Arial"/>
                <w:bCs/>
                <w:sz w:val="18"/>
                <w:szCs w:val="18"/>
              </w:rPr>
              <w:t xml:space="preserve">140,000 </w:t>
            </w:r>
            <w:proofErr w:type="spellStart"/>
            <w:r w:rsidR="00465812" w:rsidRPr="00465812">
              <w:rPr>
                <w:rFonts w:ascii="Arial" w:hAnsi="Arial" w:cs="Arial"/>
                <w:bCs/>
                <w:sz w:val="18"/>
                <w:szCs w:val="18"/>
              </w:rPr>
              <w:t>hactares</w:t>
            </w:r>
            <w:proofErr w:type="spellEnd"/>
            <w:r w:rsidR="00465812" w:rsidRPr="00465812">
              <w:rPr>
                <w:rFonts w:ascii="Arial" w:hAnsi="Arial" w:cs="Arial"/>
                <w:bCs/>
                <w:sz w:val="18"/>
                <w:szCs w:val="18"/>
              </w:rPr>
              <w:t xml:space="preserve"> of land under pilot scheme</w:t>
            </w:r>
          </w:p>
          <w:p w:rsidR="00236F1D" w:rsidRDefault="00236F1D" w:rsidP="000C0D76">
            <w:pPr>
              <w:rPr>
                <w:i/>
                <w:sz w:val="20"/>
                <w:szCs w:val="20"/>
              </w:rPr>
            </w:pPr>
          </w:p>
          <w:p w:rsidR="00236F1D" w:rsidRDefault="00236F1D" w:rsidP="000C0D76"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822" w:type="pct"/>
            <w:vAlign w:val="bottom"/>
          </w:tcPr>
          <w:p w:rsidR="00465812" w:rsidRPr="00465812" w:rsidRDefault="00465812" w:rsidP="00465812">
            <w:pPr>
              <w:rPr>
                <w:rFonts w:ascii="Arial" w:hAnsi="Arial" w:cs="Arial"/>
                <w:sz w:val="18"/>
                <w:szCs w:val="18"/>
              </w:rPr>
            </w:pPr>
            <w:r w:rsidRPr="00465812">
              <w:rPr>
                <w:rFonts w:ascii="Arial" w:hAnsi="Arial" w:cs="Arial"/>
                <w:sz w:val="18"/>
                <w:szCs w:val="18"/>
              </w:rPr>
              <w:t>1.1.3:</w:t>
            </w:r>
            <w:r w:rsidRPr="00465812">
              <w:rPr>
                <w:sz w:val="18"/>
                <w:szCs w:val="18"/>
              </w:rPr>
              <w:t xml:space="preserve"> Together with expert organizations (e.g. </w:t>
            </w:r>
            <w:proofErr w:type="spellStart"/>
            <w:r w:rsidRPr="00465812">
              <w:rPr>
                <w:sz w:val="18"/>
                <w:szCs w:val="18"/>
              </w:rPr>
              <w:t>MoA</w:t>
            </w:r>
            <w:proofErr w:type="spellEnd"/>
            <w:r w:rsidRPr="00465812">
              <w:rPr>
                <w:sz w:val="18"/>
                <w:szCs w:val="18"/>
              </w:rPr>
              <w:t>, Agricultural Colleges, international collaborators) develop and subsequently implement Farmers Action Research &amp; Training programmes relevant to SLM in the CHZ</w:t>
            </w:r>
          </w:p>
          <w:p w:rsidR="00236F1D" w:rsidRPr="00445633" w:rsidRDefault="00236F1D" w:rsidP="000C0D76">
            <w:pPr>
              <w:ind w:left="129"/>
              <w:rPr>
                <w:iCs/>
                <w:sz w:val="16"/>
              </w:rPr>
            </w:pPr>
          </w:p>
        </w:tc>
        <w:tc>
          <w:tcPr>
            <w:tcW w:w="161" w:type="pct"/>
            <w:vAlign w:val="center"/>
          </w:tcPr>
          <w:p w:rsidR="00236F1D" w:rsidRDefault="00236F1D" w:rsidP="000C0D76">
            <w:r>
              <w:t>X</w:t>
            </w:r>
          </w:p>
        </w:tc>
        <w:tc>
          <w:tcPr>
            <w:tcW w:w="161" w:type="pct"/>
            <w:vAlign w:val="center"/>
          </w:tcPr>
          <w:p w:rsidR="00236F1D" w:rsidRDefault="00236F1D" w:rsidP="000C0D76">
            <w:r>
              <w:t>X</w:t>
            </w:r>
          </w:p>
        </w:tc>
        <w:tc>
          <w:tcPr>
            <w:tcW w:w="161" w:type="pct"/>
            <w:vAlign w:val="center"/>
          </w:tcPr>
          <w:p w:rsidR="00236F1D" w:rsidRDefault="00236F1D" w:rsidP="000C0D76"/>
        </w:tc>
        <w:tc>
          <w:tcPr>
            <w:tcW w:w="162" w:type="pct"/>
            <w:vAlign w:val="center"/>
          </w:tcPr>
          <w:p w:rsidR="00236F1D" w:rsidRDefault="00236F1D" w:rsidP="000C0D76"/>
        </w:tc>
        <w:tc>
          <w:tcPr>
            <w:tcW w:w="671" w:type="pct"/>
            <w:vAlign w:val="center"/>
          </w:tcPr>
          <w:p w:rsidR="00236F1D" w:rsidRDefault="00236F1D" w:rsidP="000C0D76">
            <w:r>
              <w:t>MOLWE</w:t>
            </w:r>
          </w:p>
        </w:tc>
        <w:tc>
          <w:tcPr>
            <w:tcW w:w="500" w:type="pct"/>
            <w:vAlign w:val="center"/>
          </w:tcPr>
          <w:p w:rsidR="00EF2479" w:rsidRDefault="00EF2479" w:rsidP="00EF24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GEF</w:t>
            </w:r>
          </w:p>
          <w:p w:rsidR="00EF2479" w:rsidRPr="009B54FC" w:rsidRDefault="00EF2479" w:rsidP="00EF24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62000</w:t>
            </w:r>
          </w:p>
          <w:p w:rsidR="00236F1D" w:rsidRDefault="00236F1D" w:rsidP="000C0D76"/>
        </w:tc>
        <w:tc>
          <w:tcPr>
            <w:tcW w:w="881" w:type="pct"/>
            <w:vAlign w:val="center"/>
          </w:tcPr>
          <w:p w:rsidR="00236F1D" w:rsidRDefault="00EC5197" w:rsidP="000C0D76">
            <w:r w:rsidRPr="00EC5197">
              <w:t>72100</w:t>
            </w:r>
            <w:r>
              <w:t>-</w:t>
            </w:r>
            <w:r w:rsidRPr="00EC5197">
              <w:tab/>
              <w:t>Contractual Services-Companies</w:t>
            </w:r>
          </w:p>
        </w:tc>
        <w:tc>
          <w:tcPr>
            <w:tcW w:w="584" w:type="pct"/>
          </w:tcPr>
          <w:p w:rsidR="007C318C" w:rsidRDefault="007C318C" w:rsidP="007C31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062ECC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,000.00</w:t>
            </w:r>
          </w:p>
          <w:p w:rsidR="00236F1D" w:rsidRDefault="00236F1D" w:rsidP="000C0D76"/>
        </w:tc>
      </w:tr>
      <w:tr w:rsidR="00AA1571" w:rsidTr="00C97EAE">
        <w:trPr>
          <w:cantSplit/>
          <w:trHeight w:val="135"/>
        </w:trPr>
        <w:tc>
          <w:tcPr>
            <w:tcW w:w="898" w:type="pct"/>
            <w:vMerge/>
          </w:tcPr>
          <w:p w:rsidR="00236F1D" w:rsidRDefault="00236F1D" w:rsidP="000C0D76"/>
        </w:tc>
        <w:tc>
          <w:tcPr>
            <w:tcW w:w="822" w:type="pct"/>
            <w:vAlign w:val="bottom"/>
          </w:tcPr>
          <w:p w:rsidR="00236F1D" w:rsidRPr="00465812" w:rsidRDefault="00236F1D" w:rsidP="000C0D76">
            <w:pPr>
              <w:rPr>
                <w:iCs/>
                <w:sz w:val="18"/>
                <w:szCs w:val="18"/>
              </w:rPr>
            </w:pPr>
            <w:r w:rsidRPr="00465812">
              <w:rPr>
                <w:iCs/>
                <w:sz w:val="18"/>
                <w:szCs w:val="18"/>
              </w:rPr>
              <w:t>-</w:t>
            </w:r>
            <w:r w:rsidR="00465812" w:rsidRPr="00465812">
              <w:rPr>
                <w:rFonts w:ascii="Arial" w:hAnsi="Arial" w:cs="Arial"/>
                <w:sz w:val="18"/>
                <w:szCs w:val="18"/>
              </w:rPr>
              <w:t xml:space="preserve">1.1.4: </w:t>
            </w:r>
            <w:r w:rsidR="00465812" w:rsidRPr="00465812">
              <w:rPr>
                <w:sz w:val="18"/>
                <w:szCs w:val="18"/>
              </w:rPr>
              <w:t>Strengthen regional &amp; national level expert support mechanisms &amp; institutions to provide relevant &amp; appropriate research and management information, including on service delivery</w:t>
            </w:r>
          </w:p>
        </w:tc>
        <w:tc>
          <w:tcPr>
            <w:tcW w:w="161" w:type="pct"/>
            <w:vAlign w:val="center"/>
          </w:tcPr>
          <w:p w:rsidR="00236F1D" w:rsidRDefault="00236F1D" w:rsidP="000C0D76">
            <w:r>
              <w:t>X</w:t>
            </w:r>
          </w:p>
        </w:tc>
        <w:tc>
          <w:tcPr>
            <w:tcW w:w="161" w:type="pct"/>
            <w:vAlign w:val="center"/>
          </w:tcPr>
          <w:p w:rsidR="00236F1D" w:rsidRDefault="00236F1D" w:rsidP="000C0D76">
            <w:r>
              <w:t>X</w:t>
            </w:r>
          </w:p>
        </w:tc>
        <w:tc>
          <w:tcPr>
            <w:tcW w:w="161" w:type="pct"/>
            <w:vAlign w:val="center"/>
          </w:tcPr>
          <w:p w:rsidR="00236F1D" w:rsidRDefault="00236F1D" w:rsidP="000C0D76">
            <w:r>
              <w:t>X</w:t>
            </w:r>
          </w:p>
        </w:tc>
        <w:tc>
          <w:tcPr>
            <w:tcW w:w="162" w:type="pct"/>
            <w:vAlign w:val="center"/>
          </w:tcPr>
          <w:p w:rsidR="00236F1D" w:rsidRDefault="00236F1D" w:rsidP="000C0D76"/>
        </w:tc>
        <w:tc>
          <w:tcPr>
            <w:tcW w:w="671" w:type="pct"/>
          </w:tcPr>
          <w:p w:rsidR="00236F1D" w:rsidRDefault="00236F1D" w:rsidP="000C0D76">
            <w:r w:rsidRPr="00B60678">
              <w:t>MOLWE</w:t>
            </w:r>
          </w:p>
        </w:tc>
        <w:tc>
          <w:tcPr>
            <w:tcW w:w="500" w:type="pct"/>
            <w:vAlign w:val="center"/>
          </w:tcPr>
          <w:p w:rsidR="00EF2479" w:rsidRDefault="00EF2479" w:rsidP="00EF24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GEF</w:t>
            </w:r>
          </w:p>
          <w:p w:rsidR="00EF2479" w:rsidRPr="009B54FC" w:rsidRDefault="00EF2479" w:rsidP="00EF24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62000</w:t>
            </w:r>
          </w:p>
          <w:p w:rsidR="00236F1D" w:rsidRDefault="00236F1D" w:rsidP="000C0D76"/>
        </w:tc>
        <w:tc>
          <w:tcPr>
            <w:tcW w:w="881" w:type="pct"/>
            <w:vAlign w:val="center"/>
          </w:tcPr>
          <w:p w:rsidR="00236F1D" w:rsidRDefault="00EC5197" w:rsidP="000C0D76">
            <w:r w:rsidRPr="00EC5197">
              <w:t>72100</w:t>
            </w:r>
            <w:r w:rsidRPr="00EC5197">
              <w:tab/>
              <w:t>Contractual Services-Companies</w:t>
            </w:r>
          </w:p>
        </w:tc>
        <w:tc>
          <w:tcPr>
            <w:tcW w:w="584" w:type="pct"/>
          </w:tcPr>
          <w:p w:rsidR="007C318C" w:rsidRDefault="00062ECC" w:rsidP="007C31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7C318C">
              <w:rPr>
                <w:rFonts w:ascii="Arial" w:hAnsi="Arial" w:cs="Arial"/>
                <w:sz w:val="20"/>
                <w:szCs w:val="20"/>
              </w:rPr>
              <w:t>,000.00</w:t>
            </w:r>
          </w:p>
          <w:p w:rsidR="00236F1D" w:rsidRDefault="00236F1D" w:rsidP="00E3740D"/>
        </w:tc>
      </w:tr>
      <w:tr w:rsidR="00AA1571" w:rsidTr="00C97EAE">
        <w:trPr>
          <w:cantSplit/>
          <w:trHeight w:val="135"/>
        </w:trPr>
        <w:tc>
          <w:tcPr>
            <w:tcW w:w="898" w:type="pct"/>
            <w:vMerge/>
          </w:tcPr>
          <w:p w:rsidR="00236F1D" w:rsidRDefault="00236F1D" w:rsidP="000C0D76"/>
        </w:tc>
        <w:tc>
          <w:tcPr>
            <w:tcW w:w="822" w:type="pct"/>
            <w:vAlign w:val="center"/>
          </w:tcPr>
          <w:p w:rsidR="00465812" w:rsidRDefault="00465812" w:rsidP="004658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1.1.5 </w:t>
            </w:r>
            <w:r w:rsidRPr="00465812">
              <w:rPr>
                <w:sz w:val="18"/>
                <w:szCs w:val="18"/>
              </w:rPr>
              <w:t>Develop relevant extension service response measures &amp; establish an effective working link between client (farmer) and provider (primarily government extension); explore opportunities of promoting private &amp; business investments (national/international) in support of SLM</w:t>
            </w:r>
          </w:p>
          <w:p w:rsidR="00236F1D" w:rsidRDefault="00236F1D" w:rsidP="000C0D76">
            <w:pPr>
              <w:rPr>
                <w:i/>
                <w:iCs/>
                <w:sz w:val="16"/>
              </w:rPr>
            </w:pPr>
            <w:r>
              <w:rPr>
                <w:iCs/>
                <w:sz w:val="16"/>
              </w:rPr>
              <w:t xml:space="preserve">    </w:t>
            </w:r>
          </w:p>
        </w:tc>
        <w:tc>
          <w:tcPr>
            <w:tcW w:w="161" w:type="pct"/>
            <w:vAlign w:val="center"/>
          </w:tcPr>
          <w:p w:rsidR="00236F1D" w:rsidRDefault="00236F1D" w:rsidP="000C0D76">
            <w:r>
              <w:t>X</w:t>
            </w:r>
          </w:p>
        </w:tc>
        <w:tc>
          <w:tcPr>
            <w:tcW w:w="161" w:type="pct"/>
            <w:vAlign w:val="center"/>
          </w:tcPr>
          <w:p w:rsidR="00236F1D" w:rsidRDefault="00236F1D" w:rsidP="000C0D76">
            <w:r>
              <w:t>X</w:t>
            </w:r>
          </w:p>
        </w:tc>
        <w:tc>
          <w:tcPr>
            <w:tcW w:w="161" w:type="pct"/>
            <w:vAlign w:val="center"/>
          </w:tcPr>
          <w:p w:rsidR="00236F1D" w:rsidRDefault="00236F1D" w:rsidP="000C0D76"/>
        </w:tc>
        <w:tc>
          <w:tcPr>
            <w:tcW w:w="162" w:type="pct"/>
            <w:vAlign w:val="center"/>
          </w:tcPr>
          <w:p w:rsidR="00236F1D" w:rsidRDefault="00236F1D" w:rsidP="000C0D76"/>
        </w:tc>
        <w:tc>
          <w:tcPr>
            <w:tcW w:w="671" w:type="pct"/>
          </w:tcPr>
          <w:p w:rsidR="00236F1D" w:rsidRDefault="00236F1D" w:rsidP="000C0D76">
            <w:r w:rsidRPr="00B60678">
              <w:t>MOLWE</w:t>
            </w:r>
          </w:p>
        </w:tc>
        <w:tc>
          <w:tcPr>
            <w:tcW w:w="500" w:type="pct"/>
            <w:vAlign w:val="center"/>
          </w:tcPr>
          <w:p w:rsidR="00EF2479" w:rsidRDefault="00EF2479" w:rsidP="00EF24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GEF</w:t>
            </w:r>
          </w:p>
          <w:p w:rsidR="00EF2479" w:rsidRPr="009B54FC" w:rsidRDefault="00EF2479" w:rsidP="00EF24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62000</w:t>
            </w:r>
          </w:p>
          <w:p w:rsidR="00236F1D" w:rsidRDefault="00236F1D" w:rsidP="000C0D76"/>
        </w:tc>
        <w:tc>
          <w:tcPr>
            <w:tcW w:w="881" w:type="pct"/>
            <w:vAlign w:val="center"/>
          </w:tcPr>
          <w:p w:rsidR="00236F1D" w:rsidRDefault="004D3133" w:rsidP="000C0D76">
            <w:r w:rsidRPr="004D3133">
              <w:t>71400</w:t>
            </w:r>
            <w:r w:rsidRPr="004D3133">
              <w:tab/>
              <w:t xml:space="preserve">Contractual Services - </w:t>
            </w:r>
            <w:proofErr w:type="spellStart"/>
            <w:r w:rsidRPr="004D3133">
              <w:t>Individ</w:t>
            </w:r>
            <w:proofErr w:type="spellEnd"/>
          </w:p>
        </w:tc>
        <w:tc>
          <w:tcPr>
            <w:tcW w:w="584" w:type="pct"/>
          </w:tcPr>
          <w:p w:rsidR="00236F1D" w:rsidRDefault="003804DC" w:rsidP="000C0D76">
            <w:r>
              <w:t>5</w:t>
            </w:r>
            <w:r w:rsidR="00236F1D">
              <w:t>,000.00</w:t>
            </w:r>
          </w:p>
        </w:tc>
      </w:tr>
      <w:tr w:rsidR="00AA1571" w:rsidTr="00C97EAE">
        <w:trPr>
          <w:cantSplit/>
          <w:trHeight w:val="90"/>
        </w:trPr>
        <w:tc>
          <w:tcPr>
            <w:tcW w:w="898" w:type="pct"/>
            <w:vMerge/>
            <w:shd w:val="clear" w:color="auto" w:fill="CCCCCC"/>
          </w:tcPr>
          <w:p w:rsidR="00236F1D" w:rsidRDefault="00236F1D" w:rsidP="000C0D76"/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6F1D" w:rsidRPr="00465812" w:rsidRDefault="00465812" w:rsidP="000C0D76">
            <w:pPr>
              <w:ind w:left="129"/>
              <w:rPr>
                <w:sz w:val="18"/>
                <w:szCs w:val="18"/>
              </w:rPr>
            </w:pPr>
            <w:r w:rsidRPr="00465812">
              <w:rPr>
                <w:sz w:val="18"/>
                <w:szCs w:val="18"/>
              </w:rPr>
              <w:t>1.1.6:</w:t>
            </w:r>
            <w:r w:rsidRPr="00465812">
              <w:rPr>
                <w:sz w:val="18"/>
                <w:szCs w:val="18"/>
                <w:lang w:val="en-US"/>
              </w:rPr>
              <w:t xml:space="preserve"> Document processes, implement M&amp;E </w:t>
            </w:r>
            <w:proofErr w:type="spellStart"/>
            <w:r w:rsidRPr="00465812">
              <w:rPr>
                <w:sz w:val="18"/>
                <w:szCs w:val="18"/>
                <w:lang w:val="en-US"/>
              </w:rPr>
              <w:t>programme</w:t>
            </w:r>
            <w:proofErr w:type="spellEnd"/>
            <w:r w:rsidRPr="00465812">
              <w:rPr>
                <w:sz w:val="18"/>
                <w:szCs w:val="18"/>
                <w:lang w:val="en-US"/>
              </w:rPr>
              <w:t xml:space="preserve"> and synthesize key lessons learnt to feed into the development of local level SLM best practice models for agriculture, grazing lands and forested lands, which can be adapted and replicated</w:t>
            </w:r>
          </w:p>
        </w:tc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6F1D" w:rsidRDefault="00236F1D" w:rsidP="000C0D76">
            <w:r>
              <w:t>X</w:t>
            </w:r>
          </w:p>
        </w:tc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6F1D" w:rsidRDefault="00236F1D" w:rsidP="000C0D76">
            <w:r>
              <w:t>X</w:t>
            </w:r>
          </w:p>
        </w:tc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6F1D" w:rsidRDefault="00236F1D" w:rsidP="000C0D76"/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6F1D" w:rsidRDefault="00236F1D" w:rsidP="000C0D76"/>
        </w:tc>
        <w:tc>
          <w:tcPr>
            <w:tcW w:w="671" w:type="pct"/>
            <w:tcBorders>
              <w:top w:val="single" w:sz="4" w:space="0" w:color="auto"/>
              <w:bottom w:val="single" w:sz="4" w:space="0" w:color="auto"/>
            </w:tcBorders>
          </w:tcPr>
          <w:p w:rsidR="00236F1D" w:rsidRDefault="00236F1D" w:rsidP="000C0D76">
            <w:r w:rsidRPr="00B60678">
              <w:t>MOLWE</w:t>
            </w: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479" w:rsidRDefault="00EF2479" w:rsidP="00EF24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GEF</w:t>
            </w:r>
          </w:p>
          <w:p w:rsidR="00EF2479" w:rsidRPr="009B54FC" w:rsidRDefault="00EF2479" w:rsidP="00EF24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62000</w:t>
            </w:r>
          </w:p>
          <w:p w:rsidR="00EE6400" w:rsidRPr="009B54FC" w:rsidRDefault="00EE6400" w:rsidP="00EE6400">
            <w:pPr>
              <w:rPr>
                <w:rFonts w:ascii="Arial" w:hAnsi="Arial" w:cs="Arial"/>
                <w:sz w:val="20"/>
                <w:szCs w:val="20"/>
              </w:rPr>
            </w:pPr>
          </w:p>
          <w:p w:rsidR="00236F1D" w:rsidRDefault="00236F1D" w:rsidP="000C0D76"/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6F1D" w:rsidRDefault="00516869" w:rsidP="000C0D76">
            <w:r w:rsidRPr="00516869">
              <w:t>75700</w:t>
            </w:r>
            <w:r>
              <w:t>-</w:t>
            </w:r>
            <w:r w:rsidRPr="00516869">
              <w:tab/>
              <w:t>Training, Workshops and Confer</w:t>
            </w:r>
          </w:p>
        </w:tc>
        <w:tc>
          <w:tcPr>
            <w:tcW w:w="584" w:type="pct"/>
            <w:tcBorders>
              <w:top w:val="single" w:sz="4" w:space="0" w:color="auto"/>
              <w:bottom w:val="single" w:sz="4" w:space="0" w:color="auto"/>
            </w:tcBorders>
          </w:tcPr>
          <w:p w:rsidR="00236F1D" w:rsidRDefault="00062ECC" w:rsidP="007C318C">
            <w:r>
              <w:t>6</w:t>
            </w:r>
            <w:r w:rsidR="00236F1D">
              <w:t>,000.00</w:t>
            </w:r>
          </w:p>
        </w:tc>
      </w:tr>
      <w:tr w:rsidR="00AA1571" w:rsidTr="00C97EAE">
        <w:trPr>
          <w:cantSplit/>
          <w:trHeight w:val="90"/>
        </w:trPr>
        <w:tc>
          <w:tcPr>
            <w:tcW w:w="898" w:type="pct"/>
            <w:tcBorders>
              <w:bottom w:val="nil"/>
            </w:tcBorders>
            <w:shd w:val="clear" w:color="auto" w:fill="CCCCCC"/>
          </w:tcPr>
          <w:p w:rsidR="00236F1D" w:rsidRDefault="00D34127" w:rsidP="000C0D76">
            <w:r w:rsidRPr="00EE7EB8">
              <w:rPr>
                <w:sz w:val="22"/>
                <w:szCs w:val="22"/>
              </w:rPr>
              <w:t>1.2: Systems of incentives &amp; penalties are developed &amp; applied at multiple levels to further the adoption of SLM practices</w:t>
            </w:r>
            <w:r>
              <w:t xml:space="preserve"> </w:t>
            </w: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812" w:rsidRPr="00465812" w:rsidRDefault="00465812" w:rsidP="00465812">
            <w:pPr>
              <w:tabs>
                <w:tab w:val="num" w:pos="720"/>
              </w:tabs>
              <w:rPr>
                <w:rFonts w:ascii="Arial" w:hAnsi="Arial" w:cs="Arial"/>
                <w:sz w:val="18"/>
                <w:szCs w:val="18"/>
              </w:rPr>
            </w:pPr>
            <w:r w:rsidRPr="00465812">
              <w:rPr>
                <w:rFonts w:ascii="Arial" w:hAnsi="Arial" w:cs="Arial"/>
                <w:sz w:val="18"/>
                <w:szCs w:val="18"/>
              </w:rPr>
              <w:t xml:space="preserve">1.2.1: </w:t>
            </w:r>
            <w:r w:rsidRPr="00465812">
              <w:rPr>
                <w:sz w:val="18"/>
                <w:szCs w:val="18"/>
              </w:rPr>
              <w:t>Identify appropriate incentive and disincentive measures for SLM and develop key support systems e.g. relevant regulations and penalties; commission in-depth study in support of this activity</w:t>
            </w:r>
            <w:r w:rsidRPr="0046581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36F1D" w:rsidRDefault="00236F1D" w:rsidP="000C0D76">
            <w:pPr>
              <w:rPr>
                <w:iCs/>
                <w:sz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6F1D" w:rsidRDefault="00236F1D" w:rsidP="000C0D76">
            <w:r>
              <w:t>X</w:t>
            </w:r>
          </w:p>
        </w:tc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6F1D" w:rsidRDefault="00236F1D" w:rsidP="000C0D76">
            <w:r>
              <w:t>X</w:t>
            </w:r>
          </w:p>
        </w:tc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6F1D" w:rsidRDefault="00236F1D" w:rsidP="000C0D76"/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6F1D" w:rsidRDefault="00236F1D" w:rsidP="000C0D76"/>
        </w:tc>
        <w:tc>
          <w:tcPr>
            <w:tcW w:w="671" w:type="pct"/>
            <w:tcBorders>
              <w:top w:val="single" w:sz="4" w:space="0" w:color="auto"/>
              <w:bottom w:val="single" w:sz="4" w:space="0" w:color="auto"/>
            </w:tcBorders>
          </w:tcPr>
          <w:p w:rsidR="00236F1D" w:rsidRDefault="00236F1D" w:rsidP="000C0D76">
            <w:r w:rsidRPr="00B60678">
              <w:t>MOLWE</w:t>
            </w: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479" w:rsidRDefault="00EF2479" w:rsidP="00EF24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UNDP</w:t>
            </w:r>
          </w:p>
          <w:p w:rsidR="00EF2479" w:rsidRPr="009B54FC" w:rsidRDefault="00EF2479" w:rsidP="00EF24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04000</w:t>
            </w:r>
          </w:p>
          <w:p w:rsidR="003804DC" w:rsidRDefault="003804DC" w:rsidP="000C0D76"/>
          <w:p w:rsidR="003804DC" w:rsidRDefault="00EF2479" w:rsidP="003804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GEF</w:t>
            </w:r>
          </w:p>
          <w:p w:rsidR="00EF2479" w:rsidRPr="009B54FC" w:rsidRDefault="00EF2479" w:rsidP="003804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62000</w:t>
            </w:r>
          </w:p>
          <w:p w:rsidR="003804DC" w:rsidRDefault="003804DC" w:rsidP="000C0D76"/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6F1D" w:rsidRDefault="00B774E2" w:rsidP="000C0D76">
            <w:r w:rsidRPr="00B774E2">
              <w:t>72100</w:t>
            </w:r>
            <w:r w:rsidR="00516869">
              <w:t>-</w:t>
            </w:r>
            <w:r w:rsidRPr="00B774E2">
              <w:tab/>
              <w:t>Contractual Services-Companies</w:t>
            </w:r>
          </w:p>
          <w:p w:rsidR="00DD519D" w:rsidRDefault="00DD519D" w:rsidP="00DD519D"/>
          <w:p w:rsidR="00DD519D" w:rsidRDefault="00DD519D" w:rsidP="00DD519D">
            <w:r w:rsidRPr="00B774E2">
              <w:t>72100</w:t>
            </w:r>
            <w:r>
              <w:t>-</w:t>
            </w:r>
            <w:r w:rsidRPr="00B774E2">
              <w:tab/>
              <w:t>Contractual Services-Companies</w:t>
            </w:r>
          </w:p>
          <w:p w:rsidR="00DD519D" w:rsidRDefault="00DD519D" w:rsidP="000C0D76"/>
        </w:tc>
        <w:tc>
          <w:tcPr>
            <w:tcW w:w="584" w:type="pct"/>
            <w:tcBorders>
              <w:top w:val="single" w:sz="4" w:space="0" w:color="auto"/>
              <w:bottom w:val="single" w:sz="4" w:space="0" w:color="auto"/>
            </w:tcBorders>
          </w:tcPr>
          <w:p w:rsidR="00EC5197" w:rsidRDefault="00EC5197" w:rsidP="003804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EC5197" w:rsidRDefault="00EC5197" w:rsidP="003804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3804DC" w:rsidRDefault="00EF2479" w:rsidP="003804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662,199.00</w:t>
            </w:r>
          </w:p>
          <w:p w:rsidR="00236F1D" w:rsidRDefault="00236F1D" w:rsidP="000C0D76"/>
          <w:p w:rsidR="003804DC" w:rsidRDefault="003804DC" w:rsidP="000C0D76"/>
          <w:p w:rsidR="003804DC" w:rsidRDefault="00EF2479" w:rsidP="000C0D76">
            <w:r>
              <w:t>135,415.00</w:t>
            </w:r>
          </w:p>
        </w:tc>
      </w:tr>
      <w:tr w:rsidR="00AA1571" w:rsidTr="00C97EAE">
        <w:trPr>
          <w:cantSplit/>
          <w:trHeight w:val="90"/>
        </w:trPr>
        <w:tc>
          <w:tcPr>
            <w:tcW w:w="898" w:type="pct"/>
            <w:tcBorders>
              <w:top w:val="nil"/>
              <w:bottom w:val="nil"/>
            </w:tcBorders>
            <w:shd w:val="clear" w:color="auto" w:fill="CCCCCC"/>
          </w:tcPr>
          <w:p w:rsidR="00236F1D" w:rsidRDefault="00236F1D" w:rsidP="000C0D76"/>
          <w:p w:rsidR="00D34127" w:rsidRDefault="00D34127" w:rsidP="000C0D76"/>
          <w:p w:rsidR="00D34127" w:rsidRDefault="00D34127" w:rsidP="000C0D76"/>
          <w:p w:rsidR="00D34127" w:rsidRDefault="00D34127" w:rsidP="000C0D76"/>
          <w:p w:rsidR="00D34127" w:rsidRDefault="00D34127" w:rsidP="000C0D76"/>
          <w:p w:rsidR="00D34127" w:rsidRDefault="00D34127" w:rsidP="000C0D76"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Pr="009B54FC">
              <w:rPr>
                <w:rFonts w:ascii="Arial" w:hAnsi="Arial" w:cs="Arial"/>
                <w:sz w:val="20"/>
                <w:szCs w:val="20"/>
              </w:rPr>
              <w:t xml:space="preserve">4. </w:t>
            </w:r>
            <w:r w:rsidRPr="00180E6B">
              <w:rPr>
                <w:sz w:val="22"/>
                <w:szCs w:val="22"/>
              </w:rPr>
              <w:t>Community-based, village-level land use planning and land redistribution methodologies are developed and piloted in 28 villages</w:t>
            </w: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812" w:rsidRDefault="00465812" w:rsidP="00465812">
            <w:pPr>
              <w:tabs>
                <w:tab w:val="num" w:pos="720"/>
              </w:tabs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1.2.5. </w:t>
            </w:r>
            <w:r w:rsidRPr="00191A13">
              <w:rPr>
                <w:sz w:val="22"/>
                <w:szCs w:val="22"/>
              </w:rPr>
              <w:t>Facilitate the successful testing of developed incentive measures and integration into national pro-SLM policies and regulations</w:t>
            </w:r>
          </w:p>
          <w:p w:rsidR="00236F1D" w:rsidRPr="00465812" w:rsidRDefault="00236F1D" w:rsidP="000C0D76">
            <w:pPr>
              <w:rPr>
                <w:iCs/>
                <w:sz w:val="18"/>
                <w:szCs w:val="18"/>
              </w:rPr>
            </w:pPr>
          </w:p>
        </w:tc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6F1D" w:rsidRDefault="00236F1D" w:rsidP="000C0D76">
            <w:r>
              <w:t>X</w:t>
            </w:r>
          </w:p>
        </w:tc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6F1D" w:rsidRDefault="00236F1D" w:rsidP="000C0D76">
            <w:r>
              <w:t>X</w:t>
            </w:r>
          </w:p>
        </w:tc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6F1D" w:rsidRDefault="00236F1D" w:rsidP="000C0D76"/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6F1D" w:rsidRDefault="00236F1D" w:rsidP="000C0D76"/>
        </w:tc>
        <w:tc>
          <w:tcPr>
            <w:tcW w:w="671" w:type="pct"/>
            <w:tcBorders>
              <w:top w:val="single" w:sz="4" w:space="0" w:color="auto"/>
              <w:bottom w:val="single" w:sz="4" w:space="0" w:color="auto"/>
            </w:tcBorders>
          </w:tcPr>
          <w:p w:rsidR="00236F1D" w:rsidRDefault="00236F1D" w:rsidP="000C0D76">
            <w:r w:rsidRPr="00B60678">
              <w:t>MOLWE</w:t>
            </w: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479" w:rsidRDefault="00EF2479" w:rsidP="00EF24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GEF</w:t>
            </w:r>
          </w:p>
          <w:p w:rsidR="00EF2479" w:rsidRPr="009B54FC" w:rsidRDefault="00EF2479" w:rsidP="00EF24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62000</w:t>
            </w:r>
          </w:p>
          <w:p w:rsidR="00236F1D" w:rsidRDefault="00236F1D" w:rsidP="000C0D76"/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6F1D" w:rsidRDefault="00847070" w:rsidP="00847070">
            <w:r>
              <w:t>Included/corresponds to activity 1:2:1 above</w:t>
            </w:r>
          </w:p>
        </w:tc>
        <w:tc>
          <w:tcPr>
            <w:tcW w:w="584" w:type="pct"/>
            <w:tcBorders>
              <w:top w:val="single" w:sz="4" w:space="0" w:color="auto"/>
              <w:bottom w:val="single" w:sz="4" w:space="0" w:color="auto"/>
            </w:tcBorders>
          </w:tcPr>
          <w:p w:rsidR="00236F1D" w:rsidRDefault="00236F1D" w:rsidP="000C0D76"/>
        </w:tc>
      </w:tr>
      <w:tr w:rsidR="00AA1571" w:rsidTr="00C97EAE">
        <w:trPr>
          <w:cantSplit/>
          <w:trHeight w:val="90"/>
        </w:trPr>
        <w:tc>
          <w:tcPr>
            <w:tcW w:w="898" w:type="pct"/>
            <w:tcBorders>
              <w:top w:val="nil"/>
              <w:bottom w:val="single" w:sz="4" w:space="0" w:color="auto"/>
            </w:tcBorders>
            <w:shd w:val="clear" w:color="auto" w:fill="CCCCCC"/>
          </w:tcPr>
          <w:p w:rsidR="00236F1D" w:rsidRDefault="00236F1D" w:rsidP="000C0D76"/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4127" w:rsidRPr="00D34127" w:rsidRDefault="00D34127" w:rsidP="00D34127">
            <w:pPr>
              <w:tabs>
                <w:tab w:val="num" w:pos="720"/>
              </w:tabs>
              <w:rPr>
                <w:rFonts w:ascii="Arial" w:hAnsi="Arial" w:cs="Arial"/>
                <w:sz w:val="18"/>
                <w:szCs w:val="18"/>
              </w:rPr>
            </w:pPr>
            <w:r w:rsidRPr="00D34127">
              <w:rPr>
                <w:rFonts w:ascii="Arial" w:hAnsi="Arial" w:cs="Arial"/>
                <w:sz w:val="18"/>
                <w:szCs w:val="18"/>
                <w:lang w:val="en-US"/>
              </w:rPr>
              <w:t>1.4.3: Undertake land redistribution in line with the 1994 Land Proclamation in pilot communities and facilitate application of local level land use planning tools</w:t>
            </w:r>
          </w:p>
          <w:p w:rsidR="00236F1D" w:rsidRDefault="00236F1D" w:rsidP="000C0D76">
            <w:pPr>
              <w:rPr>
                <w:iCs/>
                <w:sz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6F1D" w:rsidRDefault="00236F1D" w:rsidP="000C0D76"/>
        </w:tc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6F1D" w:rsidRDefault="00236F1D" w:rsidP="000C0D76">
            <w:r>
              <w:t>X</w:t>
            </w:r>
          </w:p>
        </w:tc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6F1D" w:rsidRDefault="00236F1D" w:rsidP="000C0D76"/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6F1D" w:rsidRDefault="00236F1D" w:rsidP="000C0D76"/>
        </w:tc>
        <w:tc>
          <w:tcPr>
            <w:tcW w:w="671" w:type="pct"/>
            <w:tcBorders>
              <w:top w:val="single" w:sz="4" w:space="0" w:color="auto"/>
              <w:bottom w:val="single" w:sz="4" w:space="0" w:color="auto"/>
            </w:tcBorders>
          </w:tcPr>
          <w:p w:rsidR="00236F1D" w:rsidRDefault="00236F1D" w:rsidP="000C0D76">
            <w:r w:rsidRPr="00B60678">
              <w:t>MOLWE</w:t>
            </w: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479" w:rsidRDefault="00EF2479" w:rsidP="00EF24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GEF</w:t>
            </w:r>
          </w:p>
          <w:p w:rsidR="00EF2479" w:rsidRPr="009B54FC" w:rsidRDefault="00EF2479" w:rsidP="00EF24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62000</w:t>
            </w:r>
          </w:p>
          <w:p w:rsidR="00236F1D" w:rsidRDefault="00236F1D" w:rsidP="000C0D76"/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6F1D" w:rsidRDefault="00E35EC4" w:rsidP="000C0D76">
            <w:r>
              <w:t>70000- Operating expenses</w:t>
            </w:r>
          </w:p>
        </w:tc>
        <w:tc>
          <w:tcPr>
            <w:tcW w:w="584" w:type="pct"/>
            <w:tcBorders>
              <w:top w:val="single" w:sz="4" w:space="0" w:color="auto"/>
              <w:bottom w:val="single" w:sz="4" w:space="0" w:color="auto"/>
            </w:tcBorders>
          </w:tcPr>
          <w:p w:rsidR="00236F1D" w:rsidRDefault="00CC02BF" w:rsidP="000C0D76">
            <w:r>
              <w:t>3</w:t>
            </w:r>
            <w:r w:rsidR="00236F1D">
              <w:t>5</w:t>
            </w:r>
            <w:r>
              <w:t>0</w:t>
            </w:r>
            <w:r w:rsidR="00236F1D">
              <w:t>,000.00</w:t>
            </w:r>
          </w:p>
        </w:tc>
      </w:tr>
      <w:tr w:rsidR="00AA1571" w:rsidTr="00C97EAE">
        <w:trPr>
          <w:cantSplit/>
          <w:trHeight w:val="90"/>
        </w:trPr>
        <w:tc>
          <w:tcPr>
            <w:tcW w:w="898" w:type="pct"/>
            <w:tcBorders>
              <w:bottom w:val="nil"/>
            </w:tcBorders>
            <w:shd w:val="clear" w:color="auto" w:fill="CCCCCC"/>
          </w:tcPr>
          <w:p w:rsidR="00236F1D" w:rsidRDefault="00236F1D" w:rsidP="000C0D76"/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6F1D" w:rsidRPr="00B64864" w:rsidRDefault="00B64864" w:rsidP="000C0D76">
            <w:pPr>
              <w:rPr>
                <w:iCs/>
                <w:sz w:val="18"/>
                <w:szCs w:val="18"/>
              </w:rPr>
            </w:pPr>
            <w:r w:rsidRPr="00B64864">
              <w:rPr>
                <w:rFonts w:ascii="Arial" w:hAnsi="Arial" w:cs="Arial"/>
                <w:sz w:val="18"/>
                <w:szCs w:val="18"/>
              </w:rPr>
              <w:t>1.4.6:</w:t>
            </w:r>
            <w:r w:rsidRPr="00B64864">
              <w:rPr>
                <w:sz w:val="18"/>
                <w:szCs w:val="18"/>
              </w:rPr>
              <w:t xml:space="preserve"> Document processes, implement M&amp;E programme and synthesize key lessons learnt to feed into the development of local level LUP and land redistribution best practice tools, which can be adapted and replicated elsewhere</w:t>
            </w:r>
            <w:r w:rsidRPr="00B64864">
              <w:rPr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6F1D" w:rsidRDefault="00236F1D" w:rsidP="000C0D76">
            <w:r>
              <w:t>X</w:t>
            </w:r>
          </w:p>
        </w:tc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6F1D" w:rsidRDefault="00236F1D" w:rsidP="000C0D76">
            <w:r>
              <w:t>X</w:t>
            </w:r>
          </w:p>
        </w:tc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6F1D" w:rsidRDefault="00236F1D" w:rsidP="000C0D76"/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6F1D" w:rsidRDefault="00236F1D" w:rsidP="000C0D76"/>
        </w:tc>
        <w:tc>
          <w:tcPr>
            <w:tcW w:w="671" w:type="pct"/>
            <w:tcBorders>
              <w:top w:val="single" w:sz="4" w:space="0" w:color="auto"/>
              <w:bottom w:val="single" w:sz="4" w:space="0" w:color="auto"/>
            </w:tcBorders>
          </w:tcPr>
          <w:p w:rsidR="00236F1D" w:rsidRDefault="00236F1D" w:rsidP="000C0D76">
            <w:r w:rsidRPr="00B60678">
              <w:t>MOLWE</w:t>
            </w: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479" w:rsidRDefault="00EF2479" w:rsidP="00EF24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GEF</w:t>
            </w:r>
          </w:p>
          <w:p w:rsidR="00EF2479" w:rsidRPr="009B54FC" w:rsidRDefault="00EF2479" w:rsidP="00EF24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62000</w:t>
            </w:r>
          </w:p>
          <w:p w:rsidR="00236F1D" w:rsidRDefault="00236F1D" w:rsidP="000C0D76"/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6F1D" w:rsidRDefault="00137FD8" w:rsidP="000C0D76">
            <w:r w:rsidRPr="00137FD8">
              <w:t>75700</w:t>
            </w:r>
            <w:r w:rsidRPr="00137FD8">
              <w:tab/>
              <w:t>Training, Workshops and Confer</w:t>
            </w:r>
          </w:p>
        </w:tc>
        <w:tc>
          <w:tcPr>
            <w:tcW w:w="584" w:type="pct"/>
            <w:tcBorders>
              <w:top w:val="single" w:sz="4" w:space="0" w:color="auto"/>
              <w:bottom w:val="single" w:sz="4" w:space="0" w:color="auto"/>
            </w:tcBorders>
          </w:tcPr>
          <w:p w:rsidR="00236F1D" w:rsidRDefault="00236F1D" w:rsidP="000C0D76"/>
        </w:tc>
      </w:tr>
      <w:tr w:rsidR="00C97EAE" w:rsidTr="00C97EAE">
        <w:trPr>
          <w:cantSplit/>
          <w:trHeight w:val="90"/>
        </w:trPr>
        <w:tc>
          <w:tcPr>
            <w:tcW w:w="898" w:type="pct"/>
            <w:tcBorders>
              <w:bottom w:val="nil"/>
            </w:tcBorders>
            <w:shd w:val="clear" w:color="auto" w:fill="CCCCCC"/>
          </w:tcPr>
          <w:p w:rsidR="00C97EAE" w:rsidRDefault="00C97EAE" w:rsidP="00C97EAE"/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7EAE" w:rsidRPr="00B64864" w:rsidRDefault="00C97EAE" w:rsidP="00C97EAE">
            <w:pPr>
              <w:rPr>
                <w:rFonts w:ascii="Arial" w:hAnsi="Arial" w:cs="Arial"/>
                <w:sz w:val="18"/>
                <w:szCs w:val="18"/>
              </w:rPr>
            </w:pPr>
            <w:r w:rsidRPr="00C97EAE">
              <w:rPr>
                <w:rFonts w:ascii="Arial" w:hAnsi="Arial" w:cs="Arial"/>
                <w:sz w:val="18"/>
                <w:szCs w:val="18"/>
              </w:rPr>
              <w:t xml:space="preserve"> Equipment for Land Distribution</w:t>
            </w:r>
          </w:p>
        </w:tc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7EAE" w:rsidRDefault="00C97EAE" w:rsidP="00C97EAE">
            <w:r>
              <w:t>X</w:t>
            </w:r>
          </w:p>
        </w:tc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7EAE" w:rsidRDefault="00C97EAE" w:rsidP="00C97EAE">
            <w:r>
              <w:t>X</w:t>
            </w:r>
          </w:p>
        </w:tc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7EAE" w:rsidRDefault="00C97EAE" w:rsidP="00C97EAE"/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7EAE" w:rsidRDefault="00C97EAE" w:rsidP="00C97EAE"/>
        </w:tc>
        <w:tc>
          <w:tcPr>
            <w:tcW w:w="671" w:type="pct"/>
            <w:tcBorders>
              <w:top w:val="single" w:sz="4" w:space="0" w:color="auto"/>
              <w:bottom w:val="single" w:sz="4" w:space="0" w:color="auto"/>
            </w:tcBorders>
          </w:tcPr>
          <w:p w:rsidR="00C97EAE" w:rsidRPr="00B60678" w:rsidRDefault="00C97EAE" w:rsidP="00C97EAE"/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:rsidR="00EF2479" w:rsidRDefault="00EF2479" w:rsidP="00EF24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GEF</w:t>
            </w:r>
          </w:p>
          <w:p w:rsidR="00EF2479" w:rsidRPr="009B54FC" w:rsidRDefault="00EF2479" w:rsidP="00EF24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62000</w:t>
            </w:r>
          </w:p>
          <w:p w:rsidR="00C97EAE" w:rsidRDefault="00C97EAE" w:rsidP="00C97EAE"/>
        </w:tc>
        <w:tc>
          <w:tcPr>
            <w:tcW w:w="881" w:type="pct"/>
            <w:tcBorders>
              <w:bottom w:val="single" w:sz="4" w:space="0" w:color="auto"/>
            </w:tcBorders>
            <w:vAlign w:val="center"/>
          </w:tcPr>
          <w:p w:rsidR="00C97EAE" w:rsidRDefault="00C97EAE" w:rsidP="00C97EAE">
            <w:r w:rsidRPr="0035649E">
              <w:t>72300</w:t>
            </w:r>
            <w:r w:rsidRPr="0035649E">
              <w:tab/>
              <w:t>Materials &amp; Goods</w:t>
            </w:r>
          </w:p>
        </w:tc>
        <w:tc>
          <w:tcPr>
            <w:tcW w:w="584" w:type="pct"/>
            <w:tcBorders>
              <w:top w:val="single" w:sz="4" w:space="0" w:color="auto"/>
              <w:bottom w:val="single" w:sz="4" w:space="0" w:color="auto"/>
            </w:tcBorders>
          </w:tcPr>
          <w:p w:rsidR="00C97EAE" w:rsidRDefault="00C97EAE" w:rsidP="00C97EAE">
            <w:r w:rsidRPr="00C97EAE">
              <w:t>100,000.00</w:t>
            </w:r>
          </w:p>
        </w:tc>
      </w:tr>
      <w:tr w:rsidR="00C97EAE" w:rsidTr="00C97EAE">
        <w:trPr>
          <w:cantSplit/>
          <w:trHeight w:val="90"/>
        </w:trPr>
        <w:tc>
          <w:tcPr>
            <w:tcW w:w="898" w:type="pct"/>
            <w:vMerge w:val="restart"/>
          </w:tcPr>
          <w:p w:rsidR="00C97EAE" w:rsidRDefault="00C97EAE" w:rsidP="00C97EAE">
            <w:pPr>
              <w:rPr>
                <w:color w:val="000000"/>
                <w:sz w:val="22"/>
                <w:szCs w:val="22"/>
              </w:rPr>
            </w:pPr>
            <w:r>
              <w:t xml:space="preserve">Output </w:t>
            </w:r>
            <w:r w:rsidRPr="00062A7D">
              <w:rPr>
                <w:sz w:val="18"/>
                <w:szCs w:val="18"/>
              </w:rPr>
              <w:t xml:space="preserve">2.1 </w:t>
            </w:r>
            <w:r>
              <w:rPr>
                <w:color w:val="000000"/>
                <w:sz w:val="22"/>
                <w:szCs w:val="22"/>
              </w:rPr>
              <w:t>O</w:t>
            </w:r>
            <w:r w:rsidRPr="00EE07B4">
              <w:rPr>
                <w:color w:val="000000"/>
                <w:sz w:val="22"/>
                <w:szCs w:val="22"/>
              </w:rPr>
              <w:t>utput 2.1: Knowledge management (KM) network formed of institutions and projects concerned with</w:t>
            </w:r>
          </w:p>
          <w:p w:rsidR="00C97EAE" w:rsidRDefault="00C97EAE" w:rsidP="00C97EAE">
            <w:pPr>
              <w:rPr>
                <w:i/>
                <w:sz w:val="20"/>
                <w:szCs w:val="20"/>
              </w:rPr>
            </w:pPr>
          </w:p>
          <w:p w:rsidR="00C97EAE" w:rsidRDefault="00C97EAE" w:rsidP="00C97EAE">
            <w:r>
              <w:rPr>
                <w:i/>
                <w:sz w:val="20"/>
                <w:szCs w:val="20"/>
              </w:rPr>
              <w:t>Related CP outcome:</w:t>
            </w:r>
          </w:p>
        </w:tc>
        <w:tc>
          <w:tcPr>
            <w:tcW w:w="822" w:type="pct"/>
            <w:tcBorders>
              <w:top w:val="single" w:sz="4" w:space="0" w:color="auto"/>
            </w:tcBorders>
            <w:vAlign w:val="center"/>
          </w:tcPr>
          <w:p w:rsidR="00C97EAE" w:rsidRPr="00B64864" w:rsidRDefault="00C97EAE" w:rsidP="00C97EAE">
            <w:pPr>
              <w:tabs>
                <w:tab w:val="num" w:pos="720"/>
              </w:tabs>
              <w:rPr>
                <w:sz w:val="18"/>
                <w:szCs w:val="18"/>
              </w:rPr>
            </w:pPr>
            <w:r w:rsidRPr="00B64864">
              <w:rPr>
                <w:sz w:val="18"/>
                <w:szCs w:val="18"/>
              </w:rPr>
              <w:t xml:space="preserve">2.1.3 Establish relevant delivery mechanism and implement KCAS i.e. in a form of a SLM information management systems at the level of the </w:t>
            </w:r>
            <w:proofErr w:type="spellStart"/>
            <w:r w:rsidRPr="00B64864">
              <w:rPr>
                <w:sz w:val="18"/>
                <w:szCs w:val="18"/>
              </w:rPr>
              <w:t>Zoba</w:t>
            </w:r>
            <w:proofErr w:type="spellEnd"/>
            <w:r w:rsidRPr="00B64864">
              <w:rPr>
                <w:sz w:val="18"/>
                <w:szCs w:val="18"/>
              </w:rPr>
              <w:t xml:space="preserve"> </w:t>
            </w:r>
            <w:proofErr w:type="spellStart"/>
            <w:r w:rsidRPr="00B64864">
              <w:rPr>
                <w:sz w:val="18"/>
                <w:szCs w:val="18"/>
              </w:rPr>
              <w:t>Maekel</w:t>
            </w:r>
            <w:proofErr w:type="spellEnd"/>
            <w:r w:rsidRPr="00B64864">
              <w:rPr>
                <w:sz w:val="18"/>
                <w:szCs w:val="18"/>
              </w:rPr>
              <w:t>, with access beyond; M&amp;E of implementation</w:t>
            </w:r>
          </w:p>
          <w:p w:rsidR="00C97EAE" w:rsidRDefault="00C97EAE" w:rsidP="00C97EAE">
            <w:pPr>
              <w:ind w:left="129"/>
            </w:pPr>
          </w:p>
        </w:tc>
        <w:tc>
          <w:tcPr>
            <w:tcW w:w="161" w:type="pct"/>
            <w:tcBorders>
              <w:top w:val="single" w:sz="4" w:space="0" w:color="auto"/>
            </w:tcBorders>
            <w:vAlign w:val="center"/>
          </w:tcPr>
          <w:p w:rsidR="00C97EAE" w:rsidRDefault="00C97EAE" w:rsidP="00C97EAE"/>
        </w:tc>
        <w:tc>
          <w:tcPr>
            <w:tcW w:w="161" w:type="pct"/>
            <w:tcBorders>
              <w:top w:val="single" w:sz="4" w:space="0" w:color="auto"/>
            </w:tcBorders>
            <w:vAlign w:val="center"/>
          </w:tcPr>
          <w:p w:rsidR="00C97EAE" w:rsidRDefault="00C97EAE" w:rsidP="00C97EAE"/>
        </w:tc>
        <w:tc>
          <w:tcPr>
            <w:tcW w:w="161" w:type="pct"/>
            <w:tcBorders>
              <w:top w:val="single" w:sz="4" w:space="0" w:color="auto"/>
            </w:tcBorders>
            <w:vAlign w:val="center"/>
          </w:tcPr>
          <w:p w:rsidR="00C97EAE" w:rsidRDefault="00C97EAE" w:rsidP="00C97EAE">
            <w:r>
              <w:t>X</w:t>
            </w:r>
          </w:p>
        </w:tc>
        <w:tc>
          <w:tcPr>
            <w:tcW w:w="162" w:type="pct"/>
            <w:tcBorders>
              <w:top w:val="single" w:sz="4" w:space="0" w:color="auto"/>
            </w:tcBorders>
            <w:vAlign w:val="center"/>
          </w:tcPr>
          <w:p w:rsidR="00C97EAE" w:rsidRDefault="00C97EAE" w:rsidP="00C97EAE"/>
        </w:tc>
        <w:tc>
          <w:tcPr>
            <w:tcW w:w="671" w:type="pct"/>
            <w:tcBorders>
              <w:top w:val="single" w:sz="4" w:space="0" w:color="auto"/>
            </w:tcBorders>
          </w:tcPr>
          <w:p w:rsidR="00C97EAE" w:rsidRDefault="00C97EAE" w:rsidP="00C97EAE">
            <w:r w:rsidRPr="00B60678">
              <w:t>MOLWE</w:t>
            </w:r>
          </w:p>
        </w:tc>
        <w:tc>
          <w:tcPr>
            <w:tcW w:w="500" w:type="pct"/>
            <w:tcBorders>
              <w:top w:val="single" w:sz="4" w:space="0" w:color="auto"/>
            </w:tcBorders>
            <w:vAlign w:val="center"/>
          </w:tcPr>
          <w:p w:rsidR="00EF2479" w:rsidRDefault="00EF2479" w:rsidP="00EF24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GEF</w:t>
            </w:r>
          </w:p>
          <w:p w:rsidR="00EF2479" w:rsidRPr="009B54FC" w:rsidRDefault="00EF2479" w:rsidP="00EF24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62000</w:t>
            </w:r>
          </w:p>
          <w:p w:rsidR="00C97EAE" w:rsidRDefault="00C97EAE" w:rsidP="00C97EAE"/>
        </w:tc>
        <w:tc>
          <w:tcPr>
            <w:tcW w:w="881" w:type="pct"/>
            <w:tcBorders>
              <w:top w:val="single" w:sz="4" w:space="0" w:color="auto"/>
            </w:tcBorders>
            <w:vAlign w:val="center"/>
          </w:tcPr>
          <w:p w:rsidR="00C97EAE" w:rsidRDefault="00C97EAE" w:rsidP="00C97EAE">
            <w:r w:rsidRPr="003F1415">
              <w:t>72100</w:t>
            </w:r>
            <w:r w:rsidRPr="003F1415">
              <w:tab/>
              <w:t>Contractual Services-Companies</w:t>
            </w:r>
          </w:p>
        </w:tc>
        <w:tc>
          <w:tcPr>
            <w:tcW w:w="584" w:type="pct"/>
            <w:tcBorders>
              <w:top w:val="single" w:sz="4" w:space="0" w:color="auto"/>
            </w:tcBorders>
          </w:tcPr>
          <w:p w:rsidR="00C97EAE" w:rsidRDefault="00C97EAE" w:rsidP="00C97EAE">
            <w:r>
              <w:t>7,000.00</w:t>
            </w:r>
          </w:p>
        </w:tc>
      </w:tr>
      <w:tr w:rsidR="00C97EAE" w:rsidTr="00C97EAE">
        <w:trPr>
          <w:cantSplit/>
          <w:trHeight w:val="90"/>
        </w:trPr>
        <w:tc>
          <w:tcPr>
            <w:tcW w:w="898" w:type="pct"/>
            <w:vMerge/>
          </w:tcPr>
          <w:p w:rsidR="00C97EAE" w:rsidRDefault="00C97EAE" w:rsidP="00C97EAE"/>
        </w:tc>
        <w:tc>
          <w:tcPr>
            <w:tcW w:w="822" w:type="pct"/>
          </w:tcPr>
          <w:p w:rsidR="00C97EAE" w:rsidRPr="00B64864" w:rsidRDefault="00C97EAE" w:rsidP="00C97EAE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2.2.2 </w:t>
            </w:r>
            <w:r w:rsidRPr="00B64864">
              <w:rPr>
                <w:sz w:val="18"/>
                <w:szCs w:val="18"/>
              </w:rPr>
              <w:t>Develop local level research capacity through implementing Farmers’ Action Research programme addressing key SLM needs at pilot sites, including local level resource tracking/ monitoring/ SLM M&amp;E activities leading to adaptive management</w:t>
            </w:r>
          </w:p>
          <w:p w:rsidR="00C97EAE" w:rsidRPr="00F27A73" w:rsidRDefault="00C97EAE" w:rsidP="00C97EAE">
            <w:pPr>
              <w:rPr>
                <w:sz w:val="22"/>
                <w:szCs w:val="22"/>
              </w:rPr>
            </w:pPr>
          </w:p>
        </w:tc>
        <w:tc>
          <w:tcPr>
            <w:tcW w:w="161" w:type="pct"/>
            <w:vAlign w:val="center"/>
          </w:tcPr>
          <w:p w:rsidR="00C97EAE" w:rsidRDefault="00C97EAE" w:rsidP="00C97EAE">
            <w:r>
              <w:t>X</w:t>
            </w:r>
          </w:p>
        </w:tc>
        <w:tc>
          <w:tcPr>
            <w:tcW w:w="161" w:type="pct"/>
            <w:vAlign w:val="center"/>
          </w:tcPr>
          <w:p w:rsidR="00C97EAE" w:rsidRDefault="00C97EAE" w:rsidP="00C97EAE">
            <w:r>
              <w:t>X</w:t>
            </w:r>
          </w:p>
        </w:tc>
        <w:tc>
          <w:tcPr>
            <w:tcW w:w="161" w:type="pct"/>
            <w:vAlign w:val="center"/>
          </w:tcPr>
          <w:p w:rsidR="00C97EAE" w:rsidRDefault="00C97EAE" w:rsidP="00C97EAE">
            <w:r>
              <w:t>X</w:t>
            </w:r>
          </w:p>
        </w:tc>
        <w:tc>
          <w:tcPr>
            <w:tcW w:w="162" w:type="pct"/>
            <w:vAlign w:val="center"/>
          </w:tcPr>
          <w:p w:rsidR="00C97EAE" w:rsidRDefault="00C97EAE" w:rsidP="00C97EAE"/>
        </w:tc>
        <w:tc>
          <w:tcPr>
            <w:tcW w:w="671" w:type="pct"/>
          </w:tcPr>
          <w:p w:rsidR="00C97EAE" w:rsidRDefault="00C97EAE" w:rsidP="00C97EAE">
            <w:r w:rsidRPr="00B60678">
              <w:t>MOLWE</w:t>
            </w:r>
          </w:p>
        </w:tc>
        <w:tc>
          <w:tcPr>
            <w:tcW w:w="500" w:type="pct"/>
            <w:vAlign w:val="center"/>
          </w:tcPr>
          <w:p w:rsidR="00EF2479" w:rsidRDefault="00EF2479" w:rsidP="00EF24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GEF</w:t>
            </w:r>
          </w:p>
          <w:p w:rsidR="00EF2479" w:rsidRPr="009B54FC" w:rsidRDefault="00EF2479" w:rsidP="00EF24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62000</w:t>
            </w:r>
          </w:p>
          <w:p w:rsidR="00C97EAE" w:rsidRPr="009B54FC" w:rsidRDefault="00C97EAE" w:rsidP="00C97EAE">
            <w:pPr>
              <w:rPr>
                <w:rFonts w:ascii="Arial" w:hAnsi="Arial" w:cs="Arial"/>
                <w:sz w:val="20"/>
                <w:szCs w:val="20"/>
              </w:rPr>
            </w:pPr>
          </w:p>
          <w:p w:rsidR="00C97EAE" w:rsidRDefault="00C97EAE" w:rsidP="00C97EAE"/>
        </w:tc>
        <w:tc>
          <w:tcPr>
            <w:tcW w:w="881" w:type="pct"/>
            <w:vAlign w:val="center"/>
          </w:tcPr>
          <w:p w:rsidR="00C97EAE" w:rsidRDefault="00C97EAE" w:rsidP="00C97EAE">
            <w:r w:rsidRPr="003F1415">
              <w:t>75700</w:t>
            </w:r>
            <w:r w:rsidRPr="003F1415">
              <w:tab/>
              <w:t>Training, Workshops and Confer</w:t>
            </w:r>
          </w:p>
        </w:tc>
        <w:tc>
          <w:tcPr>
            <w:tcW w:w="584" w:type="pct"/>
          </w:tcPr>
          <w:p w:rsidR="00C97EAE" w:rsidRDefault="00C97EAE" w:rsidP="00C97EAE">
            <w:r>
              <w:t>7,000.00</w:t>
            </w:r>
          </w:p>
        </w:tc>
      </w:tr>
      <w:tr w:rsidR="00C97EAE" w:rsidTr="00C97EAE">
        <w:trPr>
          <w:cantSplit/>
          <w:trHeight w:val="90"/>
        </w:trPr>
        <w:tc>
          <w:tcPr>
            <w:tcW w:w="898" w:type="pct"/>
            <w:vMerge/>
          </w:tcPr>
          <w:p w:rsidR="00C97EAE" w:rsidRDefault="00C97EAE" w:rsidP="00C97EAE"/>
        </w:tc>
        <w:tc>
          <w:tcPr>
            <w:tcW w:w="822" w:type="pct"/>
          </w:tcPr>
          <w:p w:rsidR="00C97EAE" w:rsidRPr="0014284A" w:rsidRDefault="00C97EAE" w:rsidP="00C97EAE">
            <w:pPr>
              <w:rPr>
                <w:sz w:val="18"/>
                <w:szCs w:val="18"/>
              </w:rPr>
            </w:pPr>
            <w:r w:rsidRPr="0014284A">
              <w:rPr>
                <w:sz w:val="18"/>
                <w:szCs w:val="18"/>
              </w:rPr>
              <w:t>2.2.3Train extension personnel from both government and non-government sectors in research extension skills and targeted SLM related research skills</w:t>
            </w:r>
          </w:p>
          <w:p w:rsidR="00C97EAE" w:rsidRDefault="00C97EAE" w:rsidP="00C97EAE">
            <w:pPr>
              <w:rPr>
                <w:sz w:val="22"/>
                <w:szCs w:val="22"/>
              </w:rPr>
            </w:pPr>
          </w:p>
        </w:tc>
        <w:tc>
          <w:tcPr>
            <w:tcW w:w="161" w:type="pct"/>
            <w:vAlign w:val="center"/>
          </w:tcPr>
          <w:p w:rsidR="00C97EAE" w:rsidRDefault="00C97EAE" w:rsidP="00C97EAE"/>
        </w:tc>
        <w:tc>
          <w:tcPr>
            <w:tcW w:w="161" w:type="pct"/>
            <w:vAlign w:val="center"/>
          </w:tcPr>
          <w:p w:rsidR="00C97EAE" w:rsidRDefault="00C97EAE" w:rsidP="00C97EAE">
            <w:r>
              <w:t>X</w:t>
            </w:r>
          </w:p>
        </w:tc>
        <w:tc>
          <w:tcPr>
            <w:tcW w:w="161" w:type="pct"/>
            <w:vAlign w:val="center"/>
          </w:tcPr>
          <w:p w:rsidR="00C97EAE" w:rsidRDefault="00C97EAE" w:rsidP="00C97EAE">
            <w:r>
              <w:t>X</w:t>
            </w:r>
          </w:p>
        </w:tc>
        <w:tc>
          <w:tcPr>
            <w:tcW w:w="162" w:type="pct"/>
            <w:vAlign w:val="center"/>
          </w:tcPr>
          <w:p w:rsidR="00C97EAE" w:rsidRDefault="00C97EAE" w:rsidP="00C97EAE">
            <w:r>
              <w:t>X</w:t>
            </w:r>
          </w:p>
        </w:tc>
        <w:tc>
          <w:tcPr>
            <w:tcW w:w="671" w:type="pct"/>
          </w:tcPr>
          <w:p w:rsidR="00C97EAE" w:rsidRPr="00B60678" w:rsidRDefault="00C97EAE" w:rsidP="00C97EAE"/>
        </w:tc>
        <w:tc>
          <w:tcPr>
            <w:tcW w:w="500" w:type="pct"/>
            <w:vAlign w:val="center"/>
          </w:tcPr>
          <w:p w:rsidR="00EF2479" w:rsidRDefault="00EF2479" w:rsidP="00EF24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GEF</w:t>
            </w:r>
          </w:p>
          <w:p w:rsidR="00EF2479" w:rsidRPr="009B54FC" w:rsidRDefault="00EF2479" w:rsidP="00EF24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62000</w:t>
            </w:r>
          </w:p>
          <w:p w:rsidR="00C97EAE" w:rsidRDefault="00C97EAE" w:rsidP="00C97E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" w:type="pct"/>
            <w:vAlign w:val="center"/>
          </w:tcPr>
          <w:p w:rsidR="00C97EAE" w:rsidRDefault="00C97EAE" w:rsidP="00C97EAE">
            <w:r w:rsidRPr="003F1415">
              <w:t>75700</w:t>
            </w:r>
            <w:r w:rsidRPr="003F1415">
              <w:tab/>
              <w:t>Training, Workshops and Confer</w:t>
            </w:r>
          </w:p>
        </w:tc>
        <w:tc>
          <w:tcPr>
            <w:tcW w:w="584" w:type="pct"/>
          </w:tcPr>
          <w:p w:rsidR="00C97EAE" w:rsidRDefault="00C97EAE" w:rsidP="00C97EAE">
            <w:r>
              <w:t>6,000.00</w:t>
            </w:r>
          </w:p>
        </w:tc>
      </w:tr>
      <w:tr w:rsidR="00C97EAE" w:rsidTr="00C97EAE">
        <w:trPr>
          <w:cantSplit/>
          <w:trHeight w:val="90"/>
        </w:trPr>
        <w:tc>
          <w:tcPr>
            <w:tcW w:w="898" w:type="pct"/>
            <w:vMerge/>
          </w:tcPr>
          <w:p w:rsidR="00C97EAE" w:rsidRDefault="00C97EAE" w:rsidP="00C97EAE"/>
        </w:tc>
        <w:tc>
          <w:tcPr>
            <w:tcW w:w="822" w:type="pct"/>
          </w:tcPr>
          <w:p w:rsidR="00C97EAE" w:rsidRPr="00116586" w:rsidRDefault="00C97EAE" w:rsidP="00C97EAE">
            <w:pPr>
              <w:rPr>
                <w:sz w:val="18"/>
                <w:szCs w:val="18"/>
              </w:rPr>
            </w:pPr>
            <w:r w:rsidRPr="00116586">
              <w:rPr>
                <w:sz w:val="18"/>
                <w:szCs w:val="18"/>
              </w:rPr>
              <w:t xml:space="preserve">2.2.4 Develop a SLM trainee programme/course for (agricultural) colleges and, if appropriate, University  </w:t>
            </w:r>
          </w:p>
        </w:tc>
        <w:tc>
          <w:tcPr>
            <w:tcW w:w="161" w:type="pct"/>
            <w:vAlign w:val="center"/>
          </w:tcPr>
          <w:p w:rsidR="00C97EAE" w:rsidRDefault="00C97EAE" w:rsidP="00C97EAE">
            <w:r>
              <w:t>X</w:t>
            </w:r>
          </w:p>
        </w:tc>
        <w:tc>
          <w:tcPr>
            <w:tcW w:w="161" w:type="pct"/>
            <w:vAlign w:val="center"/>
          </w:tcPr>
          <w:p w:rsidR="00C97EAE" w:rsidRDefault="00C97EAE" w:rsidP="00C97EAE">
            <w:r>
              <w:t>X</w:t>
            </w:r>
          </w:p>
        </w:tc>
        <w:tc>
          <w:tcPr>
            <w:tcW w:w="161" w:type="pct"/>
            <w:vAlign w:val="center"/>
          </w:tcPr>
          <w:p w:rsidR="00C97EAE" w:rsidRDefault="00C97EAE" w:rsidP="00C97EAE">
            <w:r>
              <w:t>X</w:t>
            </w:r>
          </w:p>
        </w:tc>
        <w:tc>
          <w:tcPr>
            <w:tcW w:w="162" w:type="pct"/>
            <w:vAlign w:val="center"/>
          </w:tcPr>
          <w:p w:rsidR="00C97EAE" w:rsidRDefault="00C97EAE" w:rsidP="00C97EAE"/>
        </w:tc>
        <w:tc>
          <w:tcPr>
            <w:tcW w:w="671" w:type="pct"/>
          </w:tcPr>
          <w:p w:rsidR="00C97EAE" w:rsidRDefault="00C97EAE" w:rsidP="00C97EAE">
            <w:r w:rsidRPr="00B60678">
              <w:t>MOLWE</w:t>
            </w:r>
          </w:p>
        </w:tc>
        <w:tc>
          <w:tcPr>
            <w:tcW w:w="500" w:type="pct"/>
            <w:vAlign w:val="center"/>
          </w:tcPr>
          <w:p w:rsidR="00EF2479" w:rsidRDefault="00EF2479" w:rsidP="00EF24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GEF</w:t>
            </w:r>
          </w:p>
          <w:p w:rsidR="00EF2479" w:rsidRPr="009B54FC" w:rsidRDefault="00EF2479" w:rsidP="00EF24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62000</w:t>
            </w:r>
          </w:p>
          <w:p w:rsidR="00C97EAE" w:rsidRDefault="00C97EAE" w:rsidP="00C97EAE"/>
        </w:tc>
        <w:tc>
          <w:tcPr>
            <w:tcW w:w="881" w:type="pct"/>
            <w:vAlign w:val="center"/>
          </w:tcPr>
          <w:p w:rsidR="00C97EAE" w:rsidRDefault="00C97EAE" w:rsidP="00C97EAE">
            <w:r w:rsidRPr="003F1415">
              <w:t>75700</w:t>
            </w:r>
            <w:r w:rsidRPr="003F1415">
              <w:tab/>
              <w:t>Training, Workshops and Confer</w:t>
            </w:r>
          </w:p>
        </w:tc>
        <w:tc>
          <w:tcPr>
            <w:tcW w:w="584" w:type="pct"/>
          </w:tcPr>
          <w:p w:rsidR="00C97EAE" w:rsidRDefault="00C97EAE" w:rsidP="00C97EAE">
            <w:r>
              <w:t>3,199.00</w:t>
            </w:r>
          </w:p>
        </w:tc>
      </w:tr>
      <w:tr w:rsidR="00C97EAE" w:rsidTr="00C97EAE">
        <w:trPr>
          <w:cantSplit/>
          <w:trHeight w:val="90"/>
        </w:trPr>
        <w:tc>
          <w:tcPr>
            <w:tcW w:w="898" w:type="pct"/>
            <w:vMerge/>
            <w:tcBorders>
              <w:bottom w:val="single" w:sz="4" w:space="0" w:color="auto"/>
            </w:tcBorders>
          </w:tcPr>
          <w:p w:rsidR="00C97EAE" w:rsidRDefault="00C97EAE" w:rsidP="00C97EAE"/>
        </w:tc>
        <w:tc>
          <w:tcPr>
            <w:tcW w:w="822" w:type="pct"/>
            <w:tcBorders>
              <w:bottom w:val="single" w:sz="4" w:space="0" w:color="auto"/>
            </w:tcBorders>
            <w:vAlign w:val="center"/>
          </w:tcPr>
          <w:p w:rsidR="00C97EAE" w:rsidRPr="00116586" w:rsidRDefault="00C97EAE" w:rsidP="00C97EAE">
            <w:pPr>
              <w:ind w:left="129"/>
              <w:rPr>
                <w:sz w:val="18"/>
                <w:szCs w:val="18"/>
              </w:rPr>
            </w:pPr>
            <w:r w:rsidRPr="00116586">
              <w:rPr>
                <w:sz w:val="18"/>
                <w:szCs w:val="18"/>
              </w:rPr>
              <w:t>2.2.5 Facilitate availability of research information and research collaboration including with international Centres of Excellence/research institutions (e.g. research traineeships, exchange visits, internet based information portal</w:t>
            </w:r>
          </w:p>
        </w:tc>
        <w:tc>
          <w:tcPr>
            <w:tcW w:w="161" w:type="pct"/>
            <w:tcBorders>
              <w:bottom w:val="single" w:sz="4" w:space="0" w:color="auto"/>
            </w:tcBorders>
            <w:vAlign w:val="center"/>
          </w:tcPr>
          <w:p w:rsidR="00C97EAE" w:rsidRDefault="00C97EAE" w:rsidP="00C97EAE">
            <w:r>
              <w:t>X</w:t>
            </w:r>
          </w:p>
        </w:tc>
        <w:tc>
          <w:tcPr>
            <w:tcW w:w="161" w:type="pct"/>
            <w:tcBorders>
              <w:bottom w:val="single" w:sz="4" w:space="0" w:color="auto"/>
            </w:tcBorders>
            <w:vAlign w:val="center"/>
          </w:tcPr>
          <w:p w:rsidR="00C97EAE" w:rsidRDefault="00C97EAE" w:rsidP="00C97EAE">
            <w:r>
              <w:t>X</w:t>
            </w:r>
          </w:p>
        </w:tc>
        <w:tc>
          <w:tcPr>
            <w:tcW w:w="161" w:type="pct"/>
            <w:tcBorders>
              <w:bottom w:val="single" w:sz="4" w:space="0" w:color="auto"/>
            </w:tcBorders>
            <w:vAlign w:val="center"/>
          </w:tcPr>
          <w:p w:rsidR="00C97EAE" w:rsidRDefault="00C97EAE" w:rsidP="00C97EAE"/>
        </w:tc>
        <w:tc>
          <w:tcPr>
            <w:tcW w:w="162" w:type="pct"/>
            <w:tcBorders>
              <w:bottom w:val="single" w:sz="4" w:space="0" w:color="auto"/>
            </w:tcBorders>
            <w:vAlign w:val="center"/>
          </w:tcPr>
          <w:p w:rsidR="00C97EAE" w:rsidRDefault="00C97EAE" w:rsidP="00C97EAE"/>
        </w:tc>
        <w:tc>
          <w:tcPr>
            <w:tcW w:w="671" w:type="pct"/>
            <w:tcBorders>
              <w:bottom w:val="single" w:sz="4" w:space="0" w:color="auto"/>
            </w:tcBorders>
          </w:tcPr>
          <w:p w:rsidR="00C97EAE" w:rsidRDefault="00C97EAE" w:rsidP="00C97EAE">
            <w:r w:rsidRPr="00B60678">
              <w:t>MOLWE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:rsidR="00EF2479" w:rsidRDefault="00EF2479" w:rsidP="00EF24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GEF</w:t>
            </w:r>
          </w:p>
          <w:p w:rsidR="00EF2479" w:rsidRPr="009B54FC" w:rsidRDefault="00EF2479" w:rsidP="00EF24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62000</w:t>
            </w:r>
          </w:p>
          <w:p w:rsidR="00C97EAE" w:rsidRDefault="00C97EAE" w:rsidP="00C97EAE"/>
        </w:tc>
        <w:tc>
          <w:tcPr>
            <w:tcW w:w="881" w:type="pct"/>
            <w:tcBorders>
              <w:bottom w:val="single" w:sz="4" w:space="0" w:color="auto"/>
            </w:tcBorders>
            <w:vAlign w:val="center"/>
          </w:tcPr>
          <w:p w:rsidR="00C97EAE" w:rsidRDefault="00C97EAE" w:rsidP="00C97EAE">
            <w:r w:rsidRPr="001031D7">
              <w:t>71400</w:t>
            </w:r>
            <w:r w:rsidRPr="001031D7">
              <w:tab/>
              <w:t xml:space="preserve">Contractual Services - </w:t>
            </w:r>
            <w:proofErr w:type="spellStart"/>
            <w:r w:rsidRPr="001031D7">
              <w:t>Individ</w:t>
            </w:r>
            <w:proofErr w:type="spellEnd"/>
          </w:p>
        </w:tc>
        <w:tc>
          <w:tcPr>
            <w:tcW w:w="584" w:type="pct"/>
            <w:tcBorders>
              <w:bottom w:val="single" w:sz="4" w:space="0" w:color="auto"/>
            </w:tcBorders>
          </w:tcPr>
          <w:p w:rsidR="00C97EAE" w:rsidRDefault="00C97EAE" w:rsidP="00C97EAE">
            <w:r>
              <w:t>7,000.00</w:t>
            </w:r>
          </w:p>
        </w:tc>
      </w:tr>
      <w:tr w:rsidR="00C97EAE" w:rsidTr="00C97EAE">
        <w:trPr>
          <w:cantSplit/>
          <w:trHeight w:val="90"/>
        </w:trPr>
        <w:tc>
          <w:tcPr>
            <w:tcW w:w="898" w:type="pct"/>
            <w:tcBorders>
              <w:bottom w:val="single" w:sz="4" w:space="0" w:color="auto"/>
            </w:tcBorders>
          </w:tcPr>
          <w:p w:rsidR="00C97EAE" w:rsidRDefault="00C97EAE" w:rsidP="00C97EAE">
            <w:pPr>
              <w:rPr>
                <w:sz w:val="22"/>
                <w:szCs w:val="22"/>
              </w:rPr>
            </w:pPr>
            <w:r w:rsidRPr="00542E93">
              <w:rPr>
                <w:sz w:val="22"/>
                <w:szCs w:val="22"/>
              </w:rPr>
              <w:t>Output 2.4: SLM is mainstreamed into relevant programmes, policies &amp; legislation, &amp; is integrated throughout development planning &amp; budgeting processes.</w:t>
            </w:r>
          </w:p>
          <w:p w:rsidR="00C97EAE" w:rsidRPr="00062A7D" w:rsidRDefault="00C97EAE" w:rsidP="00C97EAE">
            <w:pPr>
              <w:rPr>
                <w:sz w:val="18"/>
                <w:szCs w:val="18"/>
              </w:rPr>
            </w:pPr>
          </w:p>
        </w:tc>
        <w:tc>
          <w:tcPr>
            <w:tcW w:w="822" w:type="pct"/>
            <w:tcBorders>
              <w:bottom w:val="single" w:sz="4" w:space="0" w:color="auto"/>
            </w:tcBorders>
            <w:vAlign w:val="center"/>
          </w:tcPr>
          <w:p w:rsidR="00C97EAE" w:rsidRPr="002857F4" w:rsidRDefault="00C97EAE" w:rsidP="00C97EAE">
            <w:pPr>
              <w:tabs>
                <w:tab w:val="num" w:pos="720"/>
              </w:tabs>
              <w:rPr>
                <w:sz w:val="18"/>
                <w:szCs w:val="18"/>
              </w:rPr>
            </w:pPr>
            <w:r w:rsidRPr="002857F4">
              <w:rPr>
                <w:sz w:val="18"/>
                <w:szCs w:val="18"/>
                <w:lang w:val="en-US"/>
              </w:rPr>
              <w:t xml:space="preserve">2.4.2: Implement targeted capacity support and awareness </w:t>
            </w:r>
            <w:proofErr w:type="spellStart"/>
            <w:r w:rsidRPr="002857F4">
              <w:rPr>
                <w:sz w:val="18"/>
                <w:szCs w:val="18"/>
                <w:lang w:val="en-US"/>
              </w:rPr>
              <w:t>programme</w:t>
            </w:r>
            <w:proofErr w:type="spellEnd"/>
            <w:r w:rsidRPr="002857F4">
              <w:rPr>
                <w:sz w:val="18"/>
                <w:szCs w:val="18"/>
                <w:lang w:val="en-US"/>
              </w:rPr>
              <w:t xml:space="preserve"> in CHZ with the aim to facilitate that SLM is better integrated into annual programs and budgets at </w:t>
            </w:r>
            <w:proofErr w:type="spellStart"/>
            <w:r w:rsidRPr="002857F4">
              <w:rPr>
                <w:sz w:val="18"/>
                <w:szCs w:val="18"/>
                <w:lang w:val="en-US"/>
              </w:rPr>
              <w:t>zoba</w:t>
            </w:r>
            <w:proofErr w:type="spellEnd"/>
            <w:r w:rsidRPr="002857F4">
              <w:rPr>
                <w:sz w:val="18"/>
                <w:szCs w:val="18"/>
                <w:lang w:val="en-US"/>
              </w:rPr>
              <w:t xml:space="preserve"> and sub-</w:t>
            </w:r>
            <w:proofErr w:type="spellStart"/>
            <w:r w:rsidRPr="002857F4">
              <w:rPr>
                <w:sz w:val="18"/>
                <w:szCs w:val="18"/>
                <w:lang w:val="en-US"/>
              </w:rPr>
              <w:t>zoba</w:t>
            </w:r>
            <w:proofErr w:type="spellEnd"/>
            <w:r w:rsidRPr="002857F4">
              <w:rPr>
                <w:sz w:val="18"/>
                <w:szCs w:val="18"/>
                <w:lang w:val="en-US"/>
              </w:rPr>
              <w:t xml:space="preserve"> levels</w:t>
            </w:r>
          </w:p>
          <w:p w:rsidR="00C97EAE" w:rsidRDefault="00C97EAE" w:rsidP="00C97EAE">
            <w:pPr>
              <w:ind w:left="129"/>
              <w:rPr>
                <w:iCs/>
                <w:sz w:val="16"/>
              </w:rPr>
            </w:pPr>
          </w:p>
        </w:tc>
        <w:tc>
          <w:tcPr>
            <w:tcW w:w="161" w:type="pct"/>
            <w:tcBorders>
              <w:bottom w:val="single" w:sz="4" w:space="0" w:color="auto"/>
            </w:tcBorders>
            <w:vAlign w:val="center"/>
          </w:tcPr>
          <w:p w:rsidR="00C97EAE" w:rsidRDefault="00C97EAE" w:rsidP="00C97EAE">
            <w:r>
              <w:t>X</w:t>
            </w:r>
          </w:p>
        </w:tc>
        <w:tc>
          <w:tcPr>
            <w:tcW w:w="161" w:type="pct"/>
            <w:tcBorders>
              <w:bottom w:val="single" w:sz="4" w:space="0" w:color="auto"/>
            </w:tcBorders>
            <w:vAlign w:val="center"/>
          </w:tcPr>
          <w:p w:rsidR="00C97EAE" w:rsidRDefault="00C97EAE" w:rsidP="00C97EAE">
            <w:r>
              <w:t>X</w:t>
            </w:r>
          </w:p>
        </w:tc>
        <w:tc>
          <w:tcPr>
            <w:tcW w:w="161" w:type="pct"/>
            <w:tcBorders>
              <w:bottom w:val="single" w:sz="4" w:space="0" w:color="auto"/>
            </w:tcBorders>
            <w:vAlign w:val="center"/>
          </w:tcPr>
          <w:p w:rsidR="00C97EAE" w:rsidRDefault="00C97EAE" w:rsidP="00C97EAE"/>
        </w:tc>
        <w:tc>
          <w:tcPr>
            <w:tcW w:w="162" w:type="pct"/>
            <w:tcBorders>
              <w:bottom w:val="single" w:sz="4" w:space="0" w:color="auto"/>
            </w:tcBorders>
            <w:vAlign w:val="center"/>
          </w:tcPr>
          <w:p w:rsidR="00C97EAE" w:rsidRDefault="00C97EAE" w:rsidP="00C97EAE"/>
        </w:tc>
        <w:tc>
          <w:tcPr>
            <w:tcW w:w="671" w:type="pct"/>
            <w:tcBorders>
              <w:bottom w:val="single" w:sz="4" w:space="0" w:color="auto"/>
            </w:tcBorders>
          </w:tcPr>
          <w:p w:rsidR="00C97EAE" w:rsidRDefault="00C97EAE" w:rsidP="00C97EAE">
            <w:r w:rsidRPr="00B60678">
              <w:t>MOLWE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:rsidR="00EF2479" w:rsidRDefault="00EF2479" w:rsidP="00EF24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GEF</w:t>
            </w:r>
          </w:p>
          <w:p w:rsidR="00EF2479" w:rsidRPr="009B54FC" w:rsidRDefault="00EF2479" w:rsidP="00EF24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62000</w:t>
            </w:r>
          </w:p>
          <w:p w:rsidR="00C97EAE" w:rsidRDefault="00C97EAE" w:rsidP="00C97EAE"/>
        </w:tc>
        <w:tc>
          <w:tcPr>
            <w:tcW w:w="881" w:type="pct"/>
            <w:tcBorders>
              <w:bottom w:val="single" w:sz="4" w:space="0" w:color="auto"/>
            </w:tcBorders>
            <w:vAlign w:val="center"/>
          </w:tcPr>
          <w:p w:rsidR="00C97EAE" w:rsidRDefault="00C97EAE" w:rsidP="00C97EAE">
            <w:r w:rsidRPr="001031D7">
              <w:t>75700</w:t>
            </w:r>
            <w:r w:rsidRPr="001031D7">
              <w:tab/>
              <w:t>Training, Workshops and Confer</w:t>
            </w:r>
          </w:p>
        </w:tc>
        <w:tc>
          <w:tcPr>
            <w:tcW w:w="584" w:type="pct"/>
            <w:tcBorders>
              <w:bottom w:val="single" w:sz="4" w:space="0" w:color="auto"/>
            </w:tcBorders>
          </w:tcPr>
          <w:p w:rsidR="00C97EAE" w:rsidRDefault="00C97EAE" w:rsidP="00C97EAE">
            <w:r>
              <w:t>8,000.00</w:t>
            </w:r>
          </w:p>
        </w:tc>
      </w:tr>
      <w:tr w:rsidR="00C97EAE" w:rsidTr="00C97EAE">
        <w:trPr>
          <w:cantSplit/>
          <w:trHeight w:val="1028"/>
        </w:trPr>
        <w:tc>
          <w:tcPr>
            <w:tcW w:w="898" w:type="pct"/>
          </w:tcPr>
          <w:p w:rsidR="00C97EAE" w:rsidRDefault="00C97EAE" w:rsidP="00C97E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Output 3.1 </w:t>
            </w:r>
            <w:r w:rsidRPr="001530DB">
              <w:rPr>
                <w:sz w:val="22"/>
                <w:szCs w:val="22"/>
              </w:rPr>
              <w:t>Training programmes on SLM for different groups (farmers, land managers, technical officers) available and training conducted (with a focus on pilot site).</w:t>
            </w:r>
          </w:p>
          <w:p w:rsidR="00C97EAE" w:rsidRDefault="00C97EAE" w:rsidP="00C97EAE">
            <w:pPr>
              <w:rPr>
                <w:sz w:val="22"/>
                <w:szCs w:val="22"/>
              </w:rPr>
            </w:pPr>
          </w:p>
          <w:p w:rsidR="00C97EAE" w:rsidRDefault="00C97EAE" w:rsidP="00C97EAE"/>
        </w:tc>
        <w:tc>
          <w:tcPr>
            <w:tcW w:w="822" w:type="pct"/>
            <w:tcBorders>
              <w:bottom w:val="single" w:sz="4" w:space="0" w:color="auto"/>
            </w:tcBorders>
            <w:vAlign w:val="center"/>
          </w:tcPr>
          <w:p w:rsidR="00C97EAE" w:rsidRPr="00C4512A" w:rsidRDefault="00C97EAE" w:rsidP="00C97EAE">
            <w:pPr>
              <w:ind w:left="129"/>
              <w:rPr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3.1.1 </w:t>
            </w:r>
            <w:r w:rsidRPr="00C4512A">
              <w:rPr>
                <w:sz w:val="18"/>
                <w:szCs w:val="18"/>
              </w:rPr>
              <w:t>Implement CSSAP during project duration and, through a long-term mainstreaming strategy, ensure that activities are integrated into institutional programmes and continue beyond project horizon</w:t>
            </w:r>
          </w:p>
        </w:tc>
        <w:tc>
          <w:tcPr>
            <w:tcW w:w="161" w:type="pct"/>
            <w:vAlign w:val="center"/>
          </w:tcPr>
          <w:p w:rsidR="00C97EAE" w:rsidRDefault="00C97EAE" w:rsidP="00C97EAE">
            <w:r>
              <w:t>X</w:t>
            </w:r>
          </w:p>
          <w:p w:rsidR="00C97EAE" w:rsidRDefault="00C97EAE" w:rsidP="00C97EAE"/>
          <w:p w:rsidR="00C97EAE" w:rsidRDefault="00C97EAE" w:rsidP="00C97EAE"/>
          <w:p w:rsidR="00C97EAE" w:rsidRDefault="00C97EAE" w:rsidP="00C97EAE">
            <w:r>
              <w:t>X</w:t>
            </w:r>
          </w:p>
        </w:tc>
        <w:tc>
          <w:tcPr>
            <w:tcW w:w="161" w:type="pct"/>
            <w:vAlign w:val="center"/>
          </w:tcPr>
          <w:p w:rsidR="00C97EAE" w:rsidRDefault="00C97EAE" w:rsidP="00C97EAE">
            <w:r>
              <w:t>X</w:t>
            </w:r>
          </w:p>
          <w:p w:rsidR="00C97EAE" w:rsidRDefault="00C97EAE" w:rsidP="00C97EAE"/>
          <w:p w:rsidR="00C97EAE" w:rsidRDefault="00C97EAE" w:rsidP="00C97EAE"/>
          <w:p w:rsidR="00C97EAE" w:rsidRDefault="00C97EAE" w:rsidP="00C97EAE">
            <w:r>
              <w:t>X</w:t>
            </w:r>
          </w:p>
        </w:tc>
        <w:tc>
          <w:tcPr>
            <w:tcW w:w="161" w:type="pct"/>
            <w:vAlign w:val="center"/>
          </w:tcPr>
          <w:p w:rsidR="00C97EAE" w:rsidRDefault="00C97EAE" w:rsidP="00C97EAE"/>
        </w:tc>
        <w:tc>
          <w:tcPr>
            <w:tcW w:w="162" w:type="pct"/>
            <w:vAlign w:val="center"/>
          </w:tcPr>
          <w:p w:rsidR="00C97EAE" w:rsidRDefault="00C97EAE" w:rsidP="00C97EAE"/>
        </w:tc>
        <w:tc>
          <w:tcPr>
            <w:tcW w:w="671" w:type="pct"/>
          </w:tcPr>
          <w:p w:rsidR="00C97EAE" w:rsidRDefault="00C97EAE" w:rsidP="00C97EAE">
            <w:r w:rsidRPr="00B60678">
              <w:t>MOLWE</w:t>
            </w:r>
          </w:p>
        </w:tc>
        <w:tc>
          <w:tcPr>
            <w:tcW w:w="500" w:type="pct"/>
            <w:vAlign w:val="center"/>
          </w:tcPr>
          <w:p w:rsidR="00EF2479" w:rsidRDefault="00EF2479" w:rsidP="00EF24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GEF</w:t>
            </w:r>
          </w:p>
          <w:p w:rsidR="00EF2479" w:rsidRPr="009B54FC" w:rsidRDefault="00EF2479" w:rsidP="00EF24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62000</w:t>
            </w:r>
          </w:p>
          <w:p w:rsidR="00C97EAE" w:rsidRDefault="00C97EAE" w:rsidP="00C97EAE"/>
        </w:tc>
        <w:tc>
          <w:tcPr>
            <w:tcW w:w="881" w:type="pct"/>
            <w:vAlign w:val="center"/>
          </w:tcPr>
          <w:p w:rsidR="00C97EAE" w:rsidRDefault="00F36CB2" w:rsidP="00C97EAE">
            <w:r w:rsidRPr="00F36CB2">
              <w:t>75700</w:t>
            </w:r>
            <w:r w:rsidRPr="00F36CB2">
              <w:tab/>
              <w:t>Training, Workshops and Confer</w:t>
            </w:r>
          </w:p>
          <w:p w:rsidR="00C97EAE" w:rsidRDefault="00C97EAE" w:rsidP="00C97EAE"/>
          <w:p w:rsidR="00C97EAE" w:rsidRDefault="00C97EAE" w:rsidP="00C97EAE"/>
          <w:p w:rsidR="00C97EAE" w:rsidRDefault="00C97EAE" w:rsidP="00C97EAE"/>
        </w:tc>
        <w:tc>
          <w:tcPr>
            <w:tcW w:w="584" w:type="pct"/>
          </w:tcPr>
          <w:p w:rsidR="00C97EAE" w:rsidRDefault="00C97EAE" w:rsidP="00C97EAE"/>
          <w:p w:rsidR="00C97EAE" w:rsidRDefault="00C97EAE" w:rsidP="00C97EAE"/>
          <w:p w:rsidR="00C97EAE" w:rsidRDefault="00C97EAE" w:rsidP="00C97EAE">
            <w:r>
              <w:t>8,000.00</w:t>
            </w:r>
          </w:p>
          <w:p w:rsidR="00C97EAE" w:rsidRDefault="00C97EAE" w:rsidP="00C97EAE"/>
          <w:p w:rsidR="00C97EAE" w:rsidRDefault="00C97EAE" w:rsidP="00C97EAE"/>
          <w:p w:rsidR="00C97EAE" w:rsidRDefault="00C97EAE" w:rsidP="00C97EAE"/>
        </w:tc>
      </w:tr>
      <w:tr w:rsidR="00C97EAE" w:rsidTr="00C97EAE">
        <w:trPr>
          <w:cantSplit/>
          <w:trHeight w:val="90"/>
        </w:trPr>
        <w:tc>
          <w:tcPr>
            <w:tcW w:w="898" w:type="pct"/>
            <w:tcBorders>
              <w:bottom w:val="nil"/>
            </w:tcBorders>
          </w:tcPr>
          <w:p w:rsidR="00C97EAE" w:rsidRPr="00194280" w:rsidRDefault="00C97EAE" w:rsidP="00C97EAE">
            <w:pPr>
              <w:widowControl w:val="0"/>
              <w:rPr>
                <w:sz w:val="15"/>
                <w:szCs w:val="15"/>
              </w:rPr>
            </w:pPr>
            <w:r w:rsidRPr="00435D3D">
              <w:rPr>
                <w:sz w:val="22"/>
                <w:szCs w:val="22"/>
              </w:rPr>
              <w:lastRenderedPageBreak/>
              <w:t>Output 3.2: Extension package updated with SLM best practice provided and other relevant materials developed through KCAS successfully delivered to key target groups and intended impacts on awareness and skills base achieved</w:t>
            </w:r>
            <w:r w:rsidRPr="00194280">
              <w:rPr>
                <w:sz w:val="15"/>
                <w:szCs w:val="15"/>
              </w:rPr>
              <w:t>.</w:t>
            </w:r>
          </w:p>
          <w:p w:rsidR="00C97EAE" w:rsidRDefault="00C97EAE" w:rsidP="00C97EAE"/>
        </w:tc>
        <w:tc>
          <w:tcPr>
            <w:tcW w:w="822" w:type="pct"/>
            <w:tcBorders>
              <w:bottom w:val="single" w:sz="4" w:space="0" w:color="auto"/>
            </w:tcBorders>
            <w:vAlign w:val="center"/>
          </w:tcPr>
          <w:p w:rsidR="00C97EAE" w:rsidRPr="00C4512A" w:rsidRDefault="00C97EAE" w:rsidP="00C97EAE">
            <w:pPr>
              <w:tabs>
                <w:tab w:val="num" w:pos="720"/>
              </w:tabs>
              <w:rPr>
                <w:sz w:val="18"/>
                <w:szCs w:val="18"/>
              </w:rPr>
            </w:pPr>
            <w:r w:rsidRPr="00C4512A">
              <w:rPr>
                <w:sz w:val="18"/>
                <w:szCs w:val="18"/>
              </w:rPr>
              <w:t xml:space="preserve">3.2.2 In support of output 2.4 develop material targeted to senior decision-makers; implement pilot site visits to community to establish a direct exchange and debate on SLM between the farmers and senior policy and decision-makers  </w:t>
            </w:r>
          </w:p>
          <w:p w:rsidR="00C97EAE" w:rsidRPr="00062A7D" w:rsidRDefault="00C97EAE" w:rsidP="00C97EAE">
            <w:pPr>
              <w:ind w:left="129"/>
              <w:rPr>
                <w:iCs/>
                <w:sz w:val="16"/>
              </w:rPr>
            </w:pPr>
          </w:p>
        </w:tc>
        <w:tc>
          <w:tcPr>
            <w:tcW w:w="161" w:type="pct"/>
            <w:tcBorders>
              <w:bottom w:val="single" w:sz="4" w:space="0" w:color="auto"/>
            </w:tcBorders>
            <w:vAlign w:val="center"/>
          </w:tcPr>
          <w:p w:rsidR="00C97EAE" w:rsidRDefault="00C97EAE" w:rsidP="00C97EAE">
            <w:r>
              <w:t>X</w:t>
            </w:r>
          </w:p>
        </w:tc>
        <w:tc>
          <w:tcPr>
            <w:tcW w:w="161" w:type="pct"/>
            <w:tcBorders>
              <w:bottom w:val="single" w:sz="4" w:space="0" w:color="auto"/>
            </w:tcBorders>
            <w:vAlign w:val="center"/>
          </w:tcPr>
          <w:p w:rsidR="00C97EAE" w:rsidRDefault="00C97EAE" w:rsidP="00C97EAE"/>
        </w:tc>
        <w:tc>
          <w:tcPr>
            <w:tcW w:w="161" w:type="pct"/>
            <w:tcBorders>
              <w:bottom w:val="single" w:sz="4" w:space="0" w:color="auto"/>
            </w:tcBorders>
            <w:vAlign w:val="center"/>
          </w:tcPr>
          <w:p w:rsidR="00C97EAE" w:rsidRDefault="00C97EAE" w:rsidP="00C97EAE"/>
        </w:tc>
        <w:tc>
          <w:tcPr>
            <w:tcW w:w="162" w:type="pct"/>
            <w:tcBorders>
              <w:bottom w:val="single" w:sz="4" w:space="0" w:color="auto"/>
            </w:tcBorders>
            <w:vAlign w:val="center"/>
          </w:tcPr>
          <w:p w:rsidR="00C97EAE" w:rsidRDefault="00C97EAE" w:rsidP="00C97EAE"/>
        </w:tc>
        <w:tc>
          <w:tcPr>
            <w:tcW w:w="671" w:type="pct"/>
            <w:tcBorders>
              <w:bottom w:val="single" w:sz="4" w:space="0" w:color="auto"/>
            </w:tcBorders>
          </w:tcPr>
          <w:p w:rsidR="00C97EAE" w:rsidRDefault="00C97EAE" w:rsidP="00C97EAE">
            <w:r w:rsidRPr="00B60678">
              <w:t>MOLWE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:rsidR="00EF2479" w:rsidRDefault="00EF2479" w:rsidP="00EF24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GEF</w:t>
            </w:r>
          </w:p>
          <w:p w:rsidR="00EF2479" w:rsidRPr="009B54FC" w:rsidRDefault="00EF2479" w:rsidP="00EF24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62000</w:t>
            </w:r>
          </w:p>
          <w:p w:rsidR="00C97EAE" w:rsidRDefault="00C97EAE" w:rsidP="00C97EAE"/>
        </w:tc>
        <w:tc>
          <w:tcPr>
            <w:tcW w:w="881" w:type="pct"/>
            <w:tcBorders>
              <w:bottom w:val="single" w:sz="4" w:space="0" w:color="auto"/>
            </w:tcBorders>
            <w:vAlign w:val="center"/>
          </w:tcPr>
          <w:p w:rsidR="00C97EAE" w:rsidRDefault="00C97EAE" w:rsidP="00C97EAE">
            <w:r w:rsidRPr="000E666D">
              <w:t>71600</w:t>
            </w:r>
            <w:r w:rsidRPr="000E666D">
              <w:tab/>
              <w:t>Travel</w:t>
            </w:r>
          </w:p>
        </w:tc>
        <w:tc>
          <w:tcPr>
            <w:tcW w:w="584" w:type="pct"/>
            <w:tcBorders>
              <w:bottom w:val="single" w:sz="4" w:space="0" w:color="auto"/>
            </w:tcBorders>
          </w:tcPr>
          <w:p w:rsidR="00C97EAE" w:rsidRDefault="00C97EAE" w:rsidP="00C97EAE"/>
          <w:p w:rsidR="00C97EAE" w:rsidRDefault="00C97EAE" w:rsidP="00C97EAE">
            <w:r>
              <w:t>5,000.00</w:t>
            </w:r>
          </w:p>
        </w:tc>
      </w:tr>
      <w:tr w:rsidR="00C97EAE" w:rsidTr="00C97EAE">
        <w:trPr>
          <w:cantSplit/>
          <w:trHeight w:val="90"/>
        </w:trPr>
        <w:tc>
          <w:tcPr>
            <w:tcW w:w="898" w:type="pct"/>
            <w:tcBorders>
              <w:top w:val="nil"/>
              <w:bottom w:val="single" w:sz="4" w:space="0" w:color="auto"/>
            </w:tcBorders>
          </w:tcPr>
          <w:p w:rsidR="00C97EAE" w:rsidRPr="00D721A5" w:rsidRDefault="00C97EAE" w:rsidP="00C97EA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721A5">
              <w:rPr>
                <w:sz w:val="22"/>
                <w:szCs w:val="22"/>
              </w:rPr>
              <w:t>Output 3.4: SLM actions are climate change proof, mainstreaming adaptation and mitigation</w:t>
            </w:r>
          </w:p>
          <w:p w:rsidR="00C97EAE" w:rsidRDefault="00C97EAE" w:rsidP="00C97EAE"/>
        </w:tc>
        <w:tc>
          <w:tcPr>
            <w:tcW w:w="822" w:type="pct"/>
            <w:tcBorders>
              <w:bottom w:val="single" w:sz="4" w:space="0" w:color="auto"/>
            </w:tcBorders>
            <w:vAlign w:val="center"/>
          </w:tcPr>
          <w:p w:rsidR="00C97EAE" w:rsidRPr="00C4512A" w:rsidRDefault="00C97EAE" w:rsidP="00C97EAE">
            <w:pPr>
              <w:numPr>
                <w:ilvl w:val="2"/>
                <w:numId w:val="29"/>
              </w:numPr>
              <w:rPr>
                <w:sz w:val="18"/>
                <w:szCs w:val="18"/>
              </w:rPr>
            </w:pPr>
            <w:r w:rsidRPr="00C4512A">
              <w:rPr>
                <w:sz w:val="18"/>
                <w:szCs w:val="18"/>
              </w:rPr>
              <w:t>Develop and implement a strategy for adapting SLM to climate change in Eritrea, linked to NAPA and related CCA projects</w:t>
            </w:r>
          </w:p>
          <w:p w:rsidR="00C97EAE" w:rsidRPr="00855EC1" w:rsidRDefault="00C97EAE" w:rsidP="00C97EAE">
            <w:pPr>
              <w:ind w:left="129"/>
              <w:rPr>
                <w:iCs/>
                <w:sz w:val="16"/>
              </w:rPr>
            </w:pPr>
          </w:p>
        </w:tc>
        <w:tc>
          <w:tcPr>
            <w:tcW w:w="161" w:type="pct"/>
            <w:tcBorders>
              <w:bottom w:val="single" w:sz="4" w:space="0" w:color="auto"/>
            </w:tcBorders>
            <w:vAlign w:val="center"/>
          </w:tcPr>
          <w:p w:rsidR="00C97EAE" w:rsidRDefault="00C97EAE" w:rsidP="00C97EAE">
            <w:r>
              <w:t>X</w:t>
            </w:r>
          </w:p>
        </w:tc>
        <w:tc>
          <w:tcPr>
            <w:tcW w:w="161" w:type="pct"/>
            <w:tcBorders>
              <w:bottom w:val="single" w:sz="4" w:space="0" w:color="auto"/>
            </w:tcBorders>
            <w:vAlign w:val="center"/>
          </w:tcPr>
          <w:p w:rsidR="00C97EAE" w:rsidRDefault="00C97EAE" w:rsidP="00C97EAE">
            <w:r>
              <w:t>X</w:t>
            </w:r>
          </w:p>
        </w:tc>
        <w:tc>
          <w:tcPr>
            <w:tcW w:w="161" w:type="pct"/>
            <w:tcBorders>
              <w:bottom w:val="single" w:sz="4" w:space="0" w:color="auto"/>
            </w:tcBorders>
            <w:vAlign w:val="center"/>
          </w:tcPr>
          <w:p w:rsidR="00C97EAE" w:rsidRDefault="00C97EAE" w:rsidP="00C97EAE"/>
        </w:tc>
        <w:tc>
          <w:tcPr>
            <w:tcW w:w="162" w:type="pct"/>
            <w:tcBorders>
              <w:bottom w:val="single" w:sz="4" w:space="0" w:color="auto"/>
            </w:tcBorders>
            <w:vAlign w:val="center"/>
          </w:tcPr>
          <w:p w:rsidR="00C97EAE" w:rsidRDefault="00C97EAE" w:rsidP="00C97EAE"/>
        </w:tc>
        <w:tc>
          <w:tcPr>
            <w:tcW w:w="671" w:type="pct"/>
            <w:tcBorders>
              <w:bottom w:val="single" w:sz="4" w:space="0" w:color="auto"/>
            </w:tcBorders>
          </w:tcPr>
          <w:p w:rsidR="00C97EAE" w:rsidRDefault="00C97EAE" w:rsidP="00C97EAE">
            <w:r w:rsidRPr="00B60678">
              <w:t>MOLWE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:rsidR="00EF2479" w:rsidRDefault="00EF2479" w:rsidP="00EF24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GEF</w:t>
            </w:r>
          </w:p>
          <w:p w:rsidR="00EF2479" w:rsidRPr="009B54FC" w:rsidRDefault="00EF2479" w:rsidP="00EF24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62000</w:t>
            </w:r>
          </w:p>
          <w:p w:rsidR="00C97EAE" w:rsidRDefault="00C97EAE" w:rsidP="00C97EAE"/>
        </w:tc>
        <w:tc>
          <w:tcPr>
            <w:tcW w:w="881" w:type="pct"/>
            <w:tcBorders>
              <w:bottom w:val="single" w:sz="4" w:space="0" w:color="auto"/>
            </w:tcBorders>
            <w:vAlign w:val="center"/>
          </w:tcPr>
          <w:p w:rsidR="00C97EAE" w:rsidRDefault="00C97EAE" w:rsidP="00C97EAE">
            <w:r w:rsidRPr="006332AD">
              <w:t>71600</w:t>
            </w:r>
            <w:r w:rsidRPr="006332AD">
              <w:tab/>
              <w:t>Travel</w:t>
            </w:r>
          </w:p>
        </w:tc>
        <w:tc>
          <w:tcPr>
            <w:tcW w:w="584" w:type="pct"/>
            <w:tcBorders>
              <w:bottom w:val="single" w:sz="4" w:space="0" w:color="auto"/>
            </w:tcBorders>
          </w:tcPr>
          <w:p w:rsidR="00C97EAE" w:rsidRDefault="00C97EAE" w:rsidP="00C97EAE">
            <w:r>
              <w:t>2,000.00</w:t>
            </w:r>
          </w:p>
        </w:tc>
      </w:tr>
      <w:tr w:rsidR="00C97EAE" w:rsidTr="00C97EAE">
        <w:trPr>
          <w:cantSplit/>
          <w:trHeight w:val="90"/>
        </w:trPr>
        <w:tc>
          <w:tcPr>
            <w:tcW w:w="898" w:type="pct"/>
            <w:tcBorders>
              <w:top w:val="nil"/>
              <w:bottom w:val="single" w:sz="4" w:space="0" w:color="auto"/>
            </w:tcBorders>
          </w:tcPr>
          <w:p w:rsidR="00C97EAE" w:rsidRDefault="00C97EAE" w:rsidP="00C97EA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A4D29">
              <w:rPr>
                <w:rFonts w:ascii="Arial" w:hAnsi="Arial" w:cs="Arial"/>
                <w:sz w:val="22"/>
                <w:szCs w:val="22"/>
                <w:lang w:val="en-US"/>
              </w:rPr>
              <w:t>Output 4.2: Project M&amp;E system established, adaptive planning takes place and project performance on track</w:t>
            </w:r>
          </w:p>
          <w:p w:rsidR="00C97EAE" w:rsidRDefault="00C97EAE" w:rsidP="00C97EAE"/>
        </w:tc>
        <w:tc>
          <w:tcPr>
            <w:tcW w:w="822" w:type="pct"/>
            <w:tcBorders>
              <w:bottom w:val="single" w:sz="4" w:space="0" w:color="auto"/>
            </w:tcBorders>
            <w:vAlign w:val="center"/>
          </w:tcPr>
          <w:p w:rsidR="00C97EAE" w:rsidRPr="00C4512A" w:rsidRDefault="00C97EAE" w:rsidP="00C97EAE">
            <w:pPr>
              <w:tabs>
                <w:tab w:val="num" w:pos="7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4.2.3: </w:t>
            </w:r>
            <w:r w:rsidRPr="00C4512A">
              <w:rPr>
                <w:rFonts w:ascii="Arial" w:hAnsi="Arial" w:cs="Arial"/>
                <w:sz w:val="18"/>
                <w:szCs w:val="18"/>
                <w:lang w:val="en-US"/>
              </w:rPr>
              <w:t>Implement M&amp;E schedule as agreed to in project document.</w:t>
            </w:r>
          </w:p>
          <w:p w:rsidR="00C97EAE" w:rsidRPr="00855EC1" w:rsidRDefault="00C97EAE" w:rsidP="00C97EAE">
            <w:pPr>
              <w:ind w:left="129"/>
              <w:rPr>
                <w:iCs/>
                <w:sz w:val="16"/>
              </w:rPr>
            </w:pPr>
          </w:p>
        </w:tc>
        <w:tc>
          <w:tcPr>
            <w:tcW w:w="161" w:type="pct"/>
            <w:tcBorders>
              <w:bottom w:val="single" w:sz="4" w:space="0" w:color="auto"/>
            </w:tcBorders>
            <w:vAlign w:val="center"/>
          </w:tcPr>
          <w:p w:rsidR="00C97EAE" w:rsidRDefault="00C97EAE" w:rsidP="00C97EAE">
            <w:r>
              <w:t>X</w:t>
            </w:r>
          </w:p>
        </w:tc>
        <w:tc>
          <w:tcPr>
            <w:tcW w:w="161" w:type="pct"/>
            <w:tcBorders>
              <w:bottom w:val="single" w:sz="4" w:space="0" w:color="auto"/>
            </w:tcBorders>
            <w:vAlign w:val="center"/>
          </w:tcPr>
          <w:p w:rsidR="00C97EAE" w:rsidRDefault="00C97EAE" w:rsidP="00C97EAE"/>
        </w:tc>
        <w:tc>
          <w:tcPr>
            <w:tcW w:w="161" w:type="pct"/>
            <w:tcBorders>
              <w:bottom w:val="single" w:sz="4" w:space="0" w:color="auto"/>
            </w:tcBorders>
            <w:vAlign w:val="center"/>
          </w:tcPr>
          <w:p w:rsidR="00C97EAE" w:rsidRDefault="00C97EAE" w:rsidP="00C97EAE"/>
        </w:tc>
        <w:tc>
          <w:tcPr>
            <w:tcW w:w="162" w:type="pct"/>
            <w:tcBorders>
              <w:bottom w:val="single" w:sz="4" w:space="0" w:color="auto"/>
            </w:tcBorders>
            <w:vAlign w:val="center"/>
          </w:tcPr>
          <w:p w:rsidR="00C97EAE" w:rsidRDefault="00C97EAE" w:rsidP="00C97EAE"/>
        </w:tc>
        <w:tc>
          <w:tcPr>
            <w:tcW w:w="671" w:type="pct"/>
            <w:tcBorders>
              <w:bottom w:val="single" w:sz="4" w:space="0" w:color="auto"/>
            </w:tcBorders>
          </w:tcPr>
          <w:p w:rsidR="00C97EAE" w:rsidRDefault="00C97EAE" w:rsidP="00C97EAE">
            <w:r w:rsidRPr="00B60678">
              <w:t>MOLWE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:rsidR="00EF2479" w:rsidRDefault="00EF2479" w:rsidP="00EF24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GEF</w:t>
            </w:r>
          </w:p>
          <w:p w:rsidR="00EF2479" w:rsidRPr="009B54FC" w:rsidRDefault="00EF2479" w:rsidP="00EF24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62000</w:t>
            </w:r>
          </w:p>
          <w:p w:rsidR="00C97EAE" w:rsidRDefault="00C97EAE" w:rsidP="00C97EAE"/>
        </w:tc>
        <w:tc>
          <w:tcPr>
            <w:tcW w:w="881" w:type="pct"/>
            <w:tcBorders>
              <w:bottom w:val="single" w:sz="4" w:space="0" w:color="auto"/>
            </w:tcBorders>
            <w:vAlign w:val="center"/>
          </w:tcPr>
          <w:p w:rsidR="00C97EAE" w:rsidRDefault="00C97EAE" w:rsidP="00C97EAE">
            <w:r w:rsidRPr="006332AD">
              <w:t>71400</w:t>
            </w:r>
            <w:r w:rsidRPr="006332AD">
              <w:tab/>
              <w:t xml:space="preserve">Contractual Services - </w:t>
            </w:r>
            <w:proofErr w:type="spellStart"/>
            <w:r w:rsidRPr="006332AD">
              <w:t>Individ</w:t>
            </w:r>
            <w:proofErr w:type="spellEnd"/>
          </w:p>
        </w:tc>
        <w:tc>
          <w:tcPr>
            <w:tcW w:w="584" w:type="pct"/>
            <w:tcBorders>
              <w:bottom w:val="single" w:sz="4" w:space="0" w:color="auto"/>
            </w:tcBorders>
          </w:tcPr>
          <w:p w:rsidR="00C97EAE" w:rsidRDefault="00C97EAE" w:rsidP="00C97EAE">
            <w:r>
              <w:t>45,000.00</w:t>
            </w:r>
          </w:p>
        </w:tc>
      </w:tr>
      <w:tr w:rsidR="00C97EAE" w:rsidTr="00C97EAE">
        <w:trPr>
          <w:cantSplit/>
          <w:trHeight w:val="90"/>
        </w:trPr>
        <w:tc>
          <w:tcPr>
            <w:tcW w:w="898" w:type="pct"/>
            <w:tcBorders>
              <w:top w:val="nil"/>
              <w:bottom w:val="single" w:sz="4" w:space="0" w:color="auto"/>
            </w:tcBorders>
          </w:tcPr>
          <w:p w:rsidR="00C97EAE" w:rsidRPr="00F82CAF" w:rsidRDefault="00C97EAE" w:rsidP="00C97EAE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Project Management</w:t>
            </w:r>
          </w:p>
        </w:tc>
        <w:tc>
          <w:tcPr>
            <w:tcW w:w="822" w:type="pct"/>
            <w:tcBorders>
              <w:bottom w:val="single" w:sz="4" w:space="0" w:color="auto"/>
            </w:tcBorders>
            <w:vAlign w:val="center"/>
          </w:tcPr>
          <w:p w:rsidR="00C97EAE" w:rsidRDefault="00C97EAE" w:rsidP="00C97E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5.2: Audit</w:t>
            </w:r>
          </w:p>
          <w:p w:rsidR="00C97EAE" w:rsidRDefault="00C97EAE" w:rsidP="00C97EAE">
            <w:pPr>
              <w:rPr>
                <w:rFonts w:ascii="Arial" w:hAnsi="Arial" w:cs="Arial"/>
                <w:sz w:val="20"/>
                <w:szCs w:val="20"/>
              </w:rPr>
            </w:pPr>
          </w:p>
          <w:p w:rsidR="00C97EAE" w:rsidRPr="00855EC1" w:rsidRDefault="00C97EAE" w:rsidP="00C97EAE">
            <w:pPr>
              <w:rPr>
                <w:iCs/>
                <w:sz w:val="16"/>
              </w:rPr>
            </w:pPr>
          </w:p>
        </w:tc>
        <w:tc>
          <w:tcPr>
            <w:tcW w:w="161" w:type="pct"/>
            <w:tcBorders>
              <w:bottom w:val="single" w:sz="4" w:space="0" w:color="auto"/>
            </w:tcBorders>
            <w:vAlign w:val="center"/>
          </w:tcPr>
          <w:p w:rsidR="00C97EAE" w:rsidRDefault="00C97EAE" w:rsidP="00C97EAE">
            <w:r>
              <w:t>X</w:t>
            </w:r>
          </w:p>
        </w:tc>
        <w:tc>
          <w:tcPr>
            <w:tcW w:w="161" w:type="pct"/>
            <w:tcBorders>
              <w:bottom w:val="single" w:sz="4" w:space="0" w:color="auto"/>
            </w:tcBorders>
            <w:vAlign w:val="center"/>
          </w:tcPr>
          <w:p w:rsidR="00C97EAE" w:rsidRDefault="00C97EAE" w:rsidP="00C97EAE">
            <w:r>
              <w:t>X</w:t>
            </w:r>
          </w:p>
        </w:tc>
        <w:tc>
          <w:tcPr>
            <w:tcW w:w="161" w:type="pct"/>
            <w:tcBorders>
              <w:bottom w:val="single" w:sz="4" w:space="0" w:color="auto"/>
            </w:tcBorders>
            <w:vAlign w:val="center"/>
          </w:tcPr>
          <w:p w:rsidR="00C97EAE" w:rsidRDefault="00C97EAE" w:rsidP="00C97EAE"/>
        </w:tc>
        <w:tc>
          <w:tcPr>
            <w:tcW w:w="162" w:type="pct"/>
            <w:tcBorders>
              <w:bottom w:val="single" w:sz="4" w:space="0" w:color="auto"/>
            </w:tcBorders>
            <w:vAlign w:val="center"/>
          </w:tcPr>
          <w:p w:rsidR="00C97EAE" w:rsidRDefault="00C97EAE" w:rsidP="00C97EAE"/>
        </w:tc>
        <w:tc>
          <w:tcPr>
            <w:tcW w:w="671" w:type="pct"/>
            <w:tcBorders>
              <w:bottom w:val="single" w:sz="4" w:space="0" w:color="auto"/>
            </w:tcBorders>
          </w:tcPr>
          <w:p w:rsidR="00C97EAE" w:rsidRDefault="00C97EAE" w:rsidP="00C97EAE">
            <w:r w:rsidRPr="00B60678">
              <w:t>MOLWE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:rsidR="00EF2479" w:rsidRDefault="00EF2479" w:rsidP="00EF24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GEF</w:t>
            </w:r>
          </w:p>
          <w:p w:rsidR="00EF2479" w:rsidRPr="009B54FC" w:rsidRDefault="00EF2479" w:rsidP="00EF24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62000</w:t>
            </w:r>
          </w:p>
          <w:p w:rsidR="00C97EAE" w:rsidRDefault="00C97EAE" w:rsidP="00C97EAE">
            <w:bookmarkStart w:id="0" w:name="_GoBack"/>
            <w:bookmarkEnd w:id="0"/>
          </w:p>
        </w:tc>
        <w:tc>
          <w:tcPr>
            <w:tcW w:w="881" w:type="pct"/>
            <w:tcBorders>
              <w:bottom w:val="single" w:sz="4" w:space="0" w:color="auto"/>
            </w:tcBorders>
            <w:vAlign w:val="center"/>
          </w:tcPr>
          <w:p w:rsidR="00C97EAE" w:rsidRDefault="00C97EAE" w:rsidP="00C97EAE">
            <w:r w:rsidRPr="00C97EAE">
              <w:t>72100 Contractual Services-Companies</w:t>
            </w:r>
          </w:p>
        </w:tc>
        <w:tc>
          <w:tcPr>
            <w:tcW w:w="584" w:type="pct"/>
            <w:tcBorders>
              <w:bottom w:val="single" w:sz="4" w:space="0" w:color="auto"/>
            </w:tcBorders>
          </w:tcPr>
          <w:p w:rsidR="00C97EAE" w:rsidRDefault="00C97EAE" w:rsidP="00C97EAE">
            <w:r>
              <w:t>3,000.00</w:t>
            </w:r>
          </w:p>
          <w:p w:rsidR="00C97EAE" w:rsidRDefault="00C97EAE" w:rsidP="00C97EAE"/>
          <w:p w:rsidR="00C97EAE" w:rsidRDefault="00C97EAE" w:rsidP="00C97EAE"/>
        </w:tc>
      </w:tr>
      <w:tr w:rsidR="00C97EAE" w:rsidTr="00C97EAE">
        <w:trPr>
          <w:cantSplit/>
          <w:trHeight w:val="90"/>
        </w:trPr>
        <w:tc>
          <w:tcPr>
            <w:tcW w:w="898" w:type="pct"/>
          </w:tcPr>
          <w:p w:rsidR="00C97EAE" w:rsidRPr="00F82CAF" w:rsidRDefault="00C97EAE" w:rsidP="00C97EAE">
            <w:pPr>
              <w:rPr>
                <w:sz w:val="18"/>
                <w:szCs w:val="18"/>
              </w:rPr>
            </w:pPr>
          </w:p>
        </w:tc>
        <w:tc>
          <w:tcPr>
            <w:tcW w:w="822" w:type="pct"/>
            <w:tcBorders>
              <w:bottom w:val="single" w:sz="4" w:space="0" w:color="auto"/>
            </w:tcBorders>
            <w:vAlign w:val="center"/>
          </w:tcPr>
          <w:p w:rsidR="00C97EAE" w:rsidRPr="00F82CAF" w:rsidRDefault="00C97EAE" w:rsidP="00C97EAE">
            <w:pPr>
              <w:tabs>
                <w:tab w:val="num" w:pos="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Development Services (DPC)</w:t>
            </w:r>
          </w:p>
        </w:tc>
        <w:tc>
          <w:tcPr>
            <w:tcW w:w="161" w:type="pct"/>
            <w:tcBorders>
              <w:bottom w:val="single" w:sz="4" w:space="0" w:color="auto"/>
            </w:tcBorders>
            <w:vAlign w:val="center"/>
          </w:tcPr>
          <w:p w:rsidR="00C97EAE" w:rsidRDefault="00C97EAE" w:rsidP="00C97EAE">
            <w:r>
              <w:t>X</w:t>
            </w:r>
          </w:p>
        </w:tc>
        <w:tc>
          <w:tcPr>
            <w:tcW w:w="161" w:type="pct"/>
            <w:tcBorders>
              <w:bottom w:val="single" w:sz="4" w:space="0" w:color="auto"/>
            </w:tcBorders>
            <w:vAlign w:val="center"/>
          </w:tcPr>
          <w:p w:rsidR="00C97EAE" w:rsidRDefault="00C97EAE" w:rsidP="00C97EAE">
            <w:r>
              <w:t>X</w:t>
            </w:r>
          </w:p>
        </w:tc>
        <w:tc>
          <w:tcPr>
            <w:tcW w:w="161" w:type="pct"/>
            <w:tcBorders>
              <w:bottom w:val="single" w:sz="4" w:space="0" w:color="auto"/>
            </w:tcBorders>
            <w:vAlign w:val="center"/>
          </w:tcPr>
          <w:p w:rsidR="00C97EAE" w:rsidRDefault="00C97EAE" w:rsidP="00C97EAE">
            <w:r>
              <w:t>X</w:t>
            </w:r>
          </w:p>
        </w:tc>
        <w:tc>
          <w:tcPr>
            <w:tcW w:w="162" w:type="pct"/>
            <w:tcBorders>
              <w:bottom w:val="single" w:sz="4" w:space="0" w:color="auto"/>
            </w:tcBorders>
            <w:vAlign w:val="center"/>
          </w:tcPr>
          <w:p w:rsidR="00C97EAE" w:rsidRDefault="00C97EAE" w:rsidP="00C97EAE">
            <w:r>
              <w:t>X</w:t>
            </w:r>
          </w:p>
        </w:tc>
        <w:tc>
          <w:tcPr>
            <w:tcW w:w="671" w:type="pct"/>
            <w:tcBorders>
              <w:bottom w:val="single" w:sz="4" w:space="0" w:color="auto"/>
            </w:tcBorders>
          </w:tcPr>
          <w:p w:rsidR="00C97EAE" w:rsidRDefault="00C97EAE" w:rsidP="00C97EAE">
            <w:r w:rsidRPr="00B60678">
              <w:t>MOLWE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:rsidR="00C97EAE" w:rsidRDefault="00C97EAE" w:rsidP="00C97E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UNDP</w:t>
            </w:r>
          </w:p>
          <w:p w:rsidR="00C97EAE" w:rsidRPr="009B54FC" w:rsidRDefault="00C97EAE" w:rsidP="00C97E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04000</w:t>
            </w:r>
          </w:p>
          <w:p w:rsidR="00C97EAE" w:rsidRDefault="00C97EAE" w:rsidP="00C97EAE"/>
        </w:tc>
        <w:tc>
          <w:tcPr>
            <w:tcW w:w="881" w:type="pct"/>
            <w:tcBorders>
              <w:bottom w:val="single" w:sz="4" w:space="0" w:color="auto"/>
            </w:tcBorders>
            <w:vAlign w:val="center"/>
          </w:tcPr>
          <w:p w:rsidR="00C97EAE" w:rsidRDefault="00C97EAE" w:rsidP="00C97EAE">
            <w:r>
              <w:t>71400-Advisory/Technical Services</w:t>
            </w:r>
          </w:p>
        </w:tc>
        <w:tc>
          <w:tcPr>
            <w:tcW w:w="584" w:type="pct"/>
            <w:tcBorders>
              <w:bottom w:val="single" w:sz="4" w:space="0" w:color="auto"/>
            </w:tcBorders>
          </w:tcPr>
          <w:p w:rsidR="00C97EAE" w:rsidRDefault="00C97EAE" w:rsidP="00C97EAE">
            <w:r>
              <w:t>37,801.00</w:t>
            </w:r>
          </w:p>
        </w:tc>
      </w:tr>
      <w:tr w:rsidR="00C97EAE" w:rsidTr="00C97EAE">
        <w:trPr>
          <w:cantSplit/>
          <w:trHeight w:val="90"/>
        </w:trPr>
        <w:tc>
          <w:tcPr>
            <w:tcW w:w="898" w:type="pct"/>
            <w:shd w:val="clear" w:color="auto" w:fill="CCCCCC"/>
          </w:tcPr>
          <w:p w:rsidR="00C97EAE" w:rsidRDefault="00C97EAE" w:rsidP="00C97EAE">
            <w:r>
              <w:t>TOTAL</w:t>
            </w:r>
          </w:p>
        </w:tc>
        <w:tc>
          <w:tcPr>
            <w:tcW w:w="822" w:type="pct"/>
            <w:tcBorders>
              <w:right w:val="nil"/>
            </w:tcBorders>
            <w:shd w:val="thinDiagCross" w:color="auto" w:fill="CCCCCC"/>
          </w:tcPr>
          <w:p w:rsidR="00C97EAE" w:rsidRDefault="00C97EAE" w:rsidP="00C97EAE"/>
        </w:tc>
        <w:tc>
          <w:tcPr>
            <w:tcW w:w="161" w:type="pct"/>
            <w:tcBorders>
              <w:left w:val="nil"/>
              <w:right w:val="nil"/>
            </w:tcBorders>
            <w:shd w:val="thinDiagCross" w:color="auto" w:fill="CCCCCC"/>
          </w:tcPr>
          <w:p w:rsidR="00C97EAE" w:rsidRDefault="00C97EAE" w:rsidP="00C97EAE"/>
        </w:tc>
        <w:tc>
          <w:tcPr>
            <w:tcW w:w="161" w:type="pct"/>
            <w:tcBorders>
              <w:left w:val="nil"/>
              <w:right w:val="nil"/>
            </w:tcBorders>
            <w:shd w:val="thinDiagCross" w:color="auto" w:fill="CCCCCC"/>
          </w:tcPr>
          <w:p w:rsidR="00C97EAE" w:rsidRDefault="00C97EAE" w:rsidP="00C97EAE"/>
        </w:tc>
        <w:tc>
          <w:tcPr>
            <w:tcW w:w="161" w:type="pct"/>
            <w:tcBorders>
              <w:left w:val="nil"/>
              <w:right w:val="nil"/>
            </w:tcBorders>
            <w:shd w:val="thinDiagCross" w:color="auto" w:fill="CCCCCC"/>
          </w:tcPr>
          <w:p w:rsidR="00C97EAE" w:rsidRDefault="00C97EAE" w:rsidP="00C97EAE"/>
        </w:tc>
        <w:tc>
          <w:tcPr>
            <w:tcW w:w="162" w:type="pct"/>
            <w:tcBorders>
              <w:left w:val="nil"/>
              <w:right w:val="nil"/>
            </w:tcBorders>
            <w:shd w:val="thinDiagCross" w:color="auto" w:fill="CCCCCC"/>
          </w:tcPr>
          <w:p w:rsidR="00C97EAE" w:rsidRDefault="00C97EAE" w:rsidP="00C97EAE"/>
        </w:tc>
        <w:tc>
          <w:tcPr>
            <w:tcW w:w="671" w:type="pct"/>
            <w:tcBorders>
              <w:left w:val="nil"/>
              <w:right w:val="nil"/>
            </w:tcBorders>
            <w:shd w:val="thinDiagCross" w:color="auto" w:fill="CCCCCC"/>
          </w:tcPr>
          <w:p w:rsidR="00C97EAE" w:rsidRDefault="00C97EAE" w:rsidP="00C97EAE"/>
        </w:tc>
        <w:tc>
          <w:tcPr>
            <w:tcW w:w="500" w:type="pct"/>
            <w:tcBorders>
              <w:left w:val="nil"/>
            </w:tcBorders>
            <w:shd w:val="thinDiagCross" w:color="auto" w:fill="CCCCCC"/>
          </w:tcPr>
          <w:p w:rsidR="00C97EAE" w:rsidRDefault="00C97EAE" w:rsidP="00C97EAE"/>
        </w:tc>
        <w:tc>
          <w:tcPr>
            <w:tcW w:w="881" w:type="pct"/>
            <w:shd w:val="clear" w:color="auto" w:fill="CCCCCC"/>
          </w:tcPr>
          <w:p w:rsidR="00C97EAE" w:rsidRDefault="00C97EAE" w:rsidP="00C97EAE"/>
        </w:tc>
        <w:tc>
          <w:tcPr>
            <w:tcW w:w="584" w:type="pct"/>
            <w:shd w:val="clear" w:color="auto" w:fill="CCCCCC"/>
          </w:tcPr>
          <w:p w:rsidR="00C97EAE" w:rsidRDefault="00C97EAE" w:rsidP="00C97EAE">
            <w:r>
              <w:t>$1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,434,614.00</w:t>
            </w:r>
          </w:p>
        </w:tc>
      </w:tr>
    </w:tbl>
    <w:p w:rsidR="005D1FAF" w:rsidRPr="00556B48" w:rsidRDefault="005D1FAF" w:rsidP="00236F1D">
      <w:pPr>
        <w:ind w:left="-720"/>
        <w:jc w:val="center"/>
      </w:pPr>
    </w:p>
    <w:sectPr w:rsidR="005D1FAF" w:rsidRPr="00556B48" w:rsidSect="000732AC">
      <w:headerReference w:type="default" r:id="rId16"/>
      <w:footerReference w:type="default" r:id="rId17"/>
      <w:pgSz w:w="15840" w:h="12240" w:orient="landscape" w:code="1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95D" w:rsidRDefault="00E3395D">
      <w:r>
        <w:separator/>
      </w:r>
    </w:p>
  </w:endnote>
  <w:endnote w:type="continuationSeparator" w:id="0">
    <w:p w:rsidR="00E3395D" w:rsidRDefault="00E33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391" w:rsidRDefault="00641391" w:rsidP="003E36C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41391" w:rsidRDefault="006413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391" w:rsidRDefault="00641391" w:rsidP="003E36CD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C05" w:rsidRDefault="002C0C05">
    <w:pPr>
      <w:pStyle w:val="Footer"/>
      <w:rPr>
        <w:sz w:val="20"/>
      </w:rPr>
    </w:pPr>
    <w:r>
      <w:rPr>
        <w:sz w:val="20"/>
      </w:rPr>
      <w:tab/>
    </w:r>
    <w:r>
      <w:rPr>
        <w:sz w:val="20"/>
      </w:rPr>
      <w:tab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CB0" w:rsidRDefault="00A72CB0">
    <w:pPr>
      <w:pStyle w:val="Footer"/>
      <w:rPr>
        <w:sz w:val="20"/>
      </w:rPr>
    </w:pPr>
    <w:r>
      <w:rPr>
        <w:sz w:val="20"/>
      </w:rPr>
      <w:tab/>
    </w:r>
    <w:r>
      <w:rPr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95D" w:rsidRDefault="00E3395D">
      <w:r>
        <w:separator/>
      </w:r>
    </w:p>
  </w:footnote>
  <w:footnote w:type="continuationSeparator" w:id="0">
    <w:p w:rsidR="00E3395D" w:rsidRDefault="00E339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391" w:rsidRPr="00453D4C" w:rsidRDefault="00641391" w:rsidP="003E36CD">
    <w:pPr>
      <w:pStyle w:val="Header"/>
      <w:tabs>
        <w:tab w:val="right" w:pos="9540"/>
      </w:tabs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391" w:rsidRDefault="00641391">
    <w:pPr>
      <w:pStyle w:val="Header"/>
    </w:pPr>
  </w:p>
  <w:p w:rsidR="00641391" w:rsidRDefault="00641391">
    <w:pPr>
      <w:pStyle w:val="Header"/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C05" w:rsidRDefault="002C0C05">
    <w:pPr>
      <w:pStyle w:val="Header"/>
      <w:tabs>
        <w:tab w:val="left" w:pos="180"/>
        <w:tab w:val="right" w:pos="9706"/>
      </w:tabs>
    </w:pPr>
    <w:r>
      <w:rPr>
        <w:i/>
        <w:iCs/>
      </w:rPr>
      <w:tab/>
    </w:r>
    <w:r>
      <w:rPr>
        <w:i/>
        <w:iCs/>
      </w:rPr>
      <w:tab/>
    </w:r>
    <w:r>
      <w:rPr>
        <w:i/>
        <w:iCs/>
      </w:rP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CB0" w:rsidRDefault="00A72CB0">
    <w:pPr>
      <w:pStyle w:val="Header"/>
      <w:tabs>
        <w:tab w:val="left" w:pos="180"/>
        <w:tab w:val="right" w:pos="9706"/>
      </w:tabs>
    </w:pPr>
    <w:r>
      <w:rPr>
        <w:i/>
        <w:iCs/>
      </w:rPr>
      <w:tab/>
    </w:r>
    <w:r>
      <w:rPr>
        <w:i/>
        <w:iCs/>
      </w:rPr>
      <w:tab/>
    </w:r>
    <w:r>
      <w:rPr>
        <w:i/>
        <w:iCs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43EEE"/>
    <w:multiLevelType w:val="hybridMultilevel"/>
    <w:tmpl w:val="67627BA2"/>
    <w:lvl w:ilvl="0" w:tplc="9B548D20">
      <w:numFmt w:val="bullet"/>
      <w:lvlText w:val="-"/>
      <w:lvlJc w:val="left"/>
      <w:pPr>
        <w:ind w:left="396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>
    <w:nsid w:val="081A7F41"/>
    <w:multiLevelType w:val="hybridMultilevel"/>
    <w:tmpl w:val="6BBEB91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9B43D2"/>
    <w:multiLevelType w:val="hybridMultilevel"/>
    <w:tmpl w:val="16F4F80A"/>
    <w:lvl w:ilvl="0" w:tplc="DC2875C8">
      <w:numFmt w:val="bullet"/>
      <w:lvlText w:val="-"/>
      <w:lvlJc w:val="left"/>
      <w:pPr>
        <w:ind w:left="3870" w:hanging="360"/>
      </w:pPr>
      <w:rPr>
        <w:rFonts w:ascii="Myriad Pro" w:eastAsia="Arial Unicode MS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</w:abstractNum>
  <w:abstractNum w:abstractNumId="3">
    <w:nsid w:val="0F1555B1"/>
    <w:multiLevelType w:val="hybridMultilevel"/>
    <w:tmpl w:val="618C8D4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AA5A92"/>
    <w:multiLevelType w:val="hybridMultilevel"/>
    <w:tmpl w:val="BA46A03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974C29"/>
    <w:multiLevelType w:val="hybridMultilevel"/>
    <w:tmpl w:val="20C0EB7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3349A8"/>
    <w:multiLevelType w:val="hybridMultilevel"/>
    <w:tmpl w:val="CCE639FA"/>
    <w:lvl w:ilvl="0" w:tplc="04090005">
      <w:start w:val="1"/>
      <w:numFmt w:val="bullet"/>
      <w:lvlText w:val="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7">
    <w:nsid w:val="219E54D0"/>
    <w:multiLevelType w:val="multilevel"/>
    <w:tmpl w:val="FF0616FC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  <w:sz w:val="18"/>
      </w:rPr>
    </w:lvl>
    <w:lvl w:ilvl="1">
      <w:start w:val="2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cs="Times New Roman" w:hint="default"/>
        <w:sz w:val="18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18"/>
      </w:rPr>
    </w:lvl>
  </w:abstractNum>
  <w:abstractNum w:abstractNumId="8">
    <w:nsid w:val="21DF3060"/>
    <w:multiLevelType w:val="hybridMultilevel"/>
    <w:tmpl w:val="2E8C1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3A26BC"/>
    <w:multiLevelType w:val="hybridMultilevel"/>
    <w:tmpl w:val="655AB1F8"/>
    <w:lvl w:ilvl="0" w:tplc="04090005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10">
    <w:nsid w:val="268317FC"/>
    <w:multiLevelType w:val="hybridMultilevel"/>
    <w:tmpl w:val="CB646E62"/>
    <w:lvl w:ilvl="0" w:tplc="04090005">
      <w:start w:val="1"/>
      <w:numFmt w:val="bullet"/>
      <w:lvlText w:val=""/>
      <w:lvlJc w:val="left"/>
      <w:pPr>
        <w:tabs>
          <w:tab w:val="num" w:pos="757"/>
        </w:tabs>
        <w:ind w:left="75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77"/>
        </w:tabs>
        <w:ind w:left="147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7"/>
        </w:tabs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7"/>
        </w:tabs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7"/>
        </w:tabs>
        <w:ind w:left="363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7"/>
        </w:tabs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7"/>
        </w:tabs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7"/>
        </w:tabs>
        <w:ind w:left="579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7"/>
        </w:tabs>
        <w:ind w:left="6517" w:hanging="360"/>
      </w:pPr>
      <w:rPr>
        <w:rFonts w:ascii="Wingdings" w:hAnsi="Wingdings" w:hint="default"/>
      </w:rPr>
    </w:lvl>
  </w:abstractNum>
  <w:abstractNum w:abstractNumId="11">
    <w:nsid w:val="2C561FE0"/>
    <w:multiLevelType w:val="hybridMultilevel"/>
    <w:tmpl w:val="194CD4D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967B83"/>
    <w:multiLevelType w:val="multilevel"/>
    <w:tmpl w:val="30A4739C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5907D5"/>
    <w:multiLevelType w:val="hybridMultilevel"/>
    <w:tmpl w:val="B742D082"/>
    <w:lvl w:ilvl="0" w:tplc="FEF6E73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051DCE"/>
    <w:multiLevelType w:val="hybridMultilevel"/>
    <w:tmpl w:val="5A142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525213"/>
    <w:multiLevelType w:val="hybridMultilevel"/>
    <w:tmpl w:val="BA18C58C"/>
    <w:lvl w:ilvl="0" w:tplc="04090005">
      <w:start w:val="1"/>
      <w:numFmt w:val="bullet"/>
      <w:lvlText w:val="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6">
    <w:nsid w:val="43F8543A"/>
    <w:multiLevelType w:val="hybridMultilevel"/>
    <w:tmpl w:val="A34037FC"/>
    <w:lvl w:ilvl="0" w:tplc="4CBE73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7F123E7"/>
    <w:multiLevelType w:val="multilevel"/>
    <w:tmpl w:val="26029C1C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1"/>
        </w:tabs>
        <w:ind w:left="501" w:hanging="495"/>
      </w:pPr>
      <w:rPr>
        <w:rFonts w:hint="default"/>
      </w:rPr>
    </w:lvl>
    <w:lvl w:ilvl="2">
      <w:start w:val="1"/>
      <w:numFmt w:val="decimal"/>
      <w:lvlText w:val="3.4.%3."/>
      <w:lvlJc w:val="left"/>
      <w:pPr>
        <w:tabs>
          <w:tab w:val="num" w:pos="732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8"/>
        </w:tabs>
        <w:ind w:left="7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04"/>
        </w:tabs>
        <w:ind w:left="1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10"/>
        </w:tabs>
        <w:ind w:left="11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76"/>
        </w:tabs>
        <w:ind w:left="14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82"/>
        </w:tabs>
        <w:ind w:left="14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48"/>
        </w:tabs>
        <w:ind w:left="1848" w:hanging="1800"/>
      </w:pPr>
      <w:rPr>
        <w:rFonts w:hint="default"/>
      </w:rPr>
    </w:lvl>
  </w:abstractNum>
  <w:abstractNum w:abstractNumId="18">
    <w:nsid w:val="4DAC79BB"/>
    <w:multiLevelType w:val="hybridMultilevel"/>
    <w:tmpl w:val="7B7A7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78471E"/>
    <w:multiLevelType w:val="multilevel"/>
    <w:tmpl w:val="34ECB1D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1B27157"/>
    <w:multiLevelType w:val="multilevel"/>
    <w:tmpl w:val="E764A018"/>
    <w:lvl w:ilvl="0">
      <w:start w:val="1"/>
      <w:numFmt w:val="none"/>
      <w:lvlText w:val=""/>
      <w:legacy w:legacy="1" w:legacySpace="120" w:legacyIndent="397"/>
      <w:lvlJc w:val="left"/>
      <w:pPr>
        <w:ind w:left="397" w:hanging="397"/>
      </w:pPr>
      <w:rPr>
        <w:rFonts w:ascii="Symbol" w:hAnsi="Symbol" w:hint="default"/>
        <w:sz w:val="20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57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117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77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37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97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57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917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77" w:hanging="360"/>
      </w:pPr>
      <w:rPr>
        <w:rFonts w:ascii="Wingdings" w:hAnsi="Wingdings" w:hint="default"/>
      </w:rPr>
    </w:lvl>
  </w:abstractNum>
  <w:abstractNum w:abstractNumId="21">
    <w:nsid w:val="51FD0E28"/>
    <w:multiLevelType w:val="hybridMultilevel"/>
    <w:tmpl w:val="F74CC6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85916F6"/>
    <w:multiLevelType w:val="multilevel"/>
    <w:tmpl w:val="22A8EC36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3">
    <w:nsid w:val="5DDD2C5D"/>
    <w:multiLevelType w:val="hybridMultilevel"/>
    <w:tmpl w:val="6D9C9708"/>
    <w:lvl w:ilvl="0" w:tplc="944EE27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5FDA78F1"/>
    <w:multiLevelType w:val="hybridMultilevel"/>
    <w:tmpl w:val="F70E75E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0672AFE"/>
    <w:multiLevelType w:val="hybridMultilevel"/>
    <w:tmpl w:val="DCC4C47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CBE03CF"/>
    <w:multiLevelType w:val="hybridMultilevel"/>
    <w:tmpl w:val="0D5AB5C8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68F03570">
      <w:start w:val="9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7554573D"/>
    <w:multiLevelType w:val="multilevel"/>
    <w:tmpl w:val="0D4C5A02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7DAC03A2"/>
    <w:multiLevelType w:val="hybridMultilevel"/>
    <w:tmpl w:val="6C72F08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4710B86A">
      <w:start w:val="1"/>
      <w:numFmt w:val="decimal"/>
      <w:pStyle w:val="AngolabodytextCharCharCharCharChar"/>
      <w:lvlText w:val="%2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olor w:val="auto"/>
      </w:rPr>
    </w:lvl>
    <w:lvl w:ilvl="2" w:tplc="EE26AD80">
      <w:start w:val="1"/>
      <w:numFmt w:val="decimal"/>
      <w:pStyle w:val="Angolabodytext"/>
      <w:lvlText w:val="%3."/>
      <w:lvlJc w:val="left"/>
      <w:pPr>
        <w:tabs>
          <w:tab w:val="num" w:pos="180"/>
        </w:tabs>
        <w:ind w:left="180" w:firstLine="0"/>
      </w:pPr>
      <w:rPr>
        <w:rFonts w:hint="default"/>
        <w:b w:val="0"/>
        <w:i w:val="0"/>
      </w:rPr>
    </w:lvl>
    <w:lvl w:ilvl="3" w:tplc="18E69F64">
      <w:start w:val="4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6"/>
  </w:num>
  <w:num w:numId="3">
    <w:abstractNumId w:val="27"/>
  </w:num>
  <w:num w:numId="4">
    <w:abstractNumId w:val="12"/>
  </w:num>
  <w:num w:numId="5">
    <w:abstractNumId w:val="19"/>
  </w:num>
  <w:num w:numId="6">
    <w:abstractNumId w:val="7"/>
  </w:num>
  <w:num w:numId="7">
    <w:abstractNumId w:val="22"/>
  </w:num>
  <w:num w:numId="8">
    <w:abstractNumId w:val="21"/>
  </w:num>
  <w:num w:numId="9">
    <w:abstractNumId w:val="15"/>
  </w:num>
  <w:num w:numId="10">
    <w:abstractNumId w:val="6"/>
  </w:num>
  <w:num w:numId="11">
    <w:abstractNumId w:val="1"/>
  </w:num>
  <w:num w:numId="12">
    <w:abstractNumId w:val="11"/>
  </w:num>
  <w:num w:numId="13">
    <w:abstractNumId w:val="9"/>
  </w:num>
  <w:num w:numId="14">
    <w:abstractNumId w:val="10"/>
  </w:num>
  <w:num w:numId="15">
    <w:abstractNumId w:val="5"/>
  </w:num>
  <w:num w:numId="16">
    <w:abstractNumId w:val="24"/>
  </w:num>
  <w:num w:numId="17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3"/>
  </w:num>
  <w:num w:numId="20">
    <w:abstractNumId w:val="25"/>
  </w:num>
  <w:num w:numId="21">
    <w:abstractNumId w:val="20"/>
  </w:num>
  <w:num w:numId="22">
    <w:abstractNumId w:val="13"/>
  </w:num>
  <w:num w:numId="23">
    <w:abstractNumId w:val="0"/>
  </w:num>
  <w:num w:numId="24">
    <w:abstractNumId w:val="2"/>
  </w:num>
  <w:num w:numId="25">
    <w:abstractNumId w:val="16"/>
  </w:num>
  <w:num w:numId="26">
    <w:abstractNumId w:val="8"/>
  </w:num>
  <w:num w:numId="27">
    <w:abstractNumId w:val="18"/>
  </w:num>
  <w:num w:numId="28">
    <w:abstractNumId w:val="14"/>
  </w:num>
  <w:num w:numId="29">
    <w:abstractNumId w:val="17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A96"/>
    <w:rsid w:val="00040E10"/>
    <w:rsid w:val="00055905"/>
    <w:rsid w:val="00060313"/>
    <w:rsid w:val="00062237"/>
    <w:rsid w:val="00062ECC"/>
    <w:rsid w:val="000732AC"/>
    <w:rsid w:val="00092153"/>
    <w:rsid w:val="00092AF4"/>
    <w:rsid w:val="000A37CB"/>
    <w:rsid w:val="000C631B"/>
    <w:rsid w:val="000D4BB3"/>
    <w:rsid w:val="000E666D"/>
    <w:rsid w:val="000E71A2"/>
    <w:rsid w:val="000F572C"/>
    <w:rsid w:val="000F5F41"/>
    <w:rsid w:val="001031D7"/>
    <w:rsid w:val="00116586"/>
    <w:rsid w:val="00120C86"/>
    <w:rsid w:val="00137FD8"/>
    <w:rsid w:val="0014284A"/>
    <w:rsid w:val="001477F1"/>
    <w:rsid w:val="00150338"/>
    <w:rsid w:val="001574EA"/>
    <w:rsid w:val="00182A04"/>
    <w:rsid w:val="00192822"/>
    <w:rsid w:val="001B7E91"/>
    <w:rsid w:val="001F44BF"/>
    <w:rsid w:val="00207085"/>
    <w:rsid w:val="00211A24"/>
    <w:rsid w:val="0022412F"/>
    <w:rsid w:val="00236F1D"/>
    <w:rsid w:val="00237814"/>
    <w:rsid w:val="00243272"/>
    <w:rsid w:val="00245EDF"/>
    <w:rsid w:val="002626D9"/>
    <w:rsid w:val="00267E6F"/>
    <w:rsid w:val="00273D2D"/>
    <w:rsid w:val="0027566D"/>
    <w:rsid w:val="00284574"/>
    <w:rsid w:val="002857F4"/>
    <w:rsid w:val="002B072A"/>
    <w:rsid w:val="002B119F"/>
    <w:rsid w:val="002B5E2D"/>
    <w:rsid w:val="002B70B5"/>
    <w:rsid w:val="002C0C05"/>
    <w:rsid w:val="002E1451"/>
    <w:rsid w:val="00301D65"/>
    <w:rsid w:val="00331924"/>
    <w:rsid w:val="003459D8"/>
    <w:rsid w:val="00354367"/>
    <w:rsid w:val="0035649E"/>
    <w:rsid w:val="003804DC"/>
    <w:rsid w:val="0038558A"/>
    <w:rsid w:val="00385F30"/>
    <w:rsid w:val="003B3013"/>
    <w:rsid w:val="003B382C"/>
    <w:rsid w:val="003B562E"/>
    <w:rsid w:val="003C2881"/>
    <w:rsid w:val="003C5803"/>
    <w:rsid w:val="003D156B"/>
    <w:rsid w:val="003D33CB"/>
    <w:rsid w:val="003D3FC3"/>
    <w:rsid w:val="003F1415"/>
    <w:rsid w:val="003F3144"/>
    <w:rsid w:val="00434ECF"/>
    <w:rsid w:val="00436C03"/>
    <w:rsid w:val="00442181"/>
    <w:rsid w:val="004458E4"/>
    <w:rsid w:val="00446705"/>
    <w:rsid w:val="00463F8F"/>
    <w:rsid w:val="00465812"/>
    <w:rsid w:val="004712C2"/>
    <w:rsid w:val="0047469E"/>
    <w:rsid w:val="00475EDB"/>
    <w:rsid w:val="004919CD"/>
    <w:rsid w:val="0049317E"/>
    <w:rsid w:val="00495FD7"/>
    <w:rsid w:val="004A0EBA"/>
    <w:rsid w:val="004C1316"/>
    <w:rsid w:val="004C3594"/>
    <w:rsid w:val="004D3133"/>
    <w:rsid w:val="004F3011"/>
    <w:rsid w:val="004F7FA5"/>
    <w:rsid w:val="00505822"/>
    <w:rsid w:val="00510198"/>
    <w:rsid w:val="00516869"/>
    <w:rsid w:val="00527C5E"/>
    <w:rsid w:val="0054512B"/>
    <w:rsid w:val="0054717D"/>
    <w:rsid w:val="00556B48"/>
    <w:rsid w:val="00564BA0"/>
    <w:rsid w:val="00575676"/>
    <w:rsid w:val="00575B2D"/>
    <w:rsid w:val="00586BC5"/>
    <w:rsid w:val="005B04B1"/>
    <w:rsid w:val="005B2AB3"/>
    <w:rsid w:val="005B61D4"/>
    <w:rsid w:val="005C7640"/>
    <w:rsid w:val="005D0EDE"/>
    <w:rsid w:val="005D1FAF"/>
    <w:rsid w:val="006269F4"/>
    <w:rsid w:val="006332AD"/>
    <w:rsid w:val="00641391"/>
    <w:rsid w:val="006448F5"/>
    <w:rsid w:val="00651A9D"/>
    <w:rsid w:val="00651CDD"/>
    <w:rsid w:val="006674A3"/>
    <w:rsid w:val="00676BEE"/>
    <w:rsid w:val="00684026"/>
    <w:rsid w:val="00685E4B"/>
    <w:rsid w:val="006B1554"/>
    <w:rsid w:val="006B2A16"/>
    <w:rsid w:val="006D2AE5"/>
    <w:rsid w:val="006E0436"/>
    <w:rsid w:val="006E4350"/>
    <w:rsid w:val="006F0451"/>
    <w:rsid w:val="006F6E38"/>
    <w:rsid w:val="007009DD"/>
    <w:rsid w:val="00727B30"/>
    <w:rsid w:val="00736742"/>
    <w:rsid w:val="00741A0E"/>
    <w:rsid w:val="0074601B"/>
    <w:rsid w:val="00754C70"/>
    <w:rsid w:val="007A23B3"/>
    <w:rsid w:val="007C22AC"/>
    <w:rsid w:val="007C318C"/>
    <w:rsid w:val="007D606B"/>
    <w:rsid w:val="007E6A8D"/>
    <w:rsid w:val="007E7178"/>
    <w:rsid w:val="00801B71"/>
    <w:rsid w:val="008020E9"/>
    <w:rsid w:val="00805688"/>
    <w:rsid w:val="0081186B"/>
    <w:rsid w:val="00815102"/>
    <w:rsid w:val="00824533"/>
    <w:rsid w:val="00824656"/>
    <w:rsid w:val="00832053"/>
    <w:rsid w:val="00832B72"/>
    <w:rsid w:val="008350DA"/>
    <w:rsid w:val="00844CF0"/>
    <w:rsid w:val="0084584C"/>
    <w:rsid w:val="00847070"/>
    <w:rsid w:val="008506BB"/>
    <w:rsid w:val="0085674D"/>
    <w:rsid w:val="0086065B"/>
    <w:rsid w:val="00861070"/>
    <w:rsid w:val="008B29A4"/>
    <w:rsid w:val="008D2973"/>
    <w:rsid w:val="008D41CD"/>
    <w:rsid w:val="00903CA9"/>
    <w:rsid w:val="009257B1"/>
    <w:rsid w:val="0092681B"/>
    <w:rsid w:val="009371B1"/>
    <w:rsid w:val="00940472"/>
    <w:rsid w:val="009755BA"/>
    <w:rsid w:val="00976484"/>
    <w:rsid w:val="009A2DCC"/>
    <w:rsid w:val="009D5502"/>
    <w:rsid w:val="009F21DD"/>
    <w:rsid w:val="009F370C"/>
    <w:rsid w:val="009F49B0"/>
    <w:rsid w:val="00A250B8"/>
    <w:rsid w:val="00A55A96"/>
    <w:rsid w:val="00A727B4"/>
    <w:rsid w:val="00A72CB0"/>
    <w:rsid w:val="00A76F0D"/>
    <w:rsid w:val="00A810A5"/>
    <w:rsid w:val="00A86753"/>
    <w:rsid w:val="00AA05CD"/>
    <w:rsid w:val="00AA1571"/>
    <w:rsid w:val="00AB2528"/>
    <w:rsid w:val="00AC09A7"/>
    <w:rsid w:val="00AE4508"/>
    <w:rsid w:val="00B27BD7"/>
    <w:rsid w:val="00B51CBC"/>
    <w:rsid w:val="00B578D5"/>
    <w:rsid w:val="00B623B0"/>
    <w:rsid w:val="00B64106"/>
    <w:rsid w:val="00B64864"/>
    <w:rsid w:val="00B65D3A"/>
    <w:rsid w:val="00B774E2"/>
    <w:rsid w:val="00B87965"/>
    <w:rsid w:val="00BC391F"/>
    <w:rsid w:val="00BD07F0"/>
    <w:rsid w:val="00BD3024"/>
    <w:rsid w:val="00BD394E"/>
    <w:rsid w:val="00C22370"/>
    <w:rsid w:val="00C4512A"/>
    <w:rsid w:val="00C45425"/>
    <w:rsid w:val="00C639B8"/>
    <w:rsid w:val="00C7025E"/>
    <w:rsid w:val="00C80B6C"/>
    <w:rsid w:val="00C8321D"/>
    <w:rsid w:val="00C85E07"/>
    <w:rsid w:val="00C86A8B"/>
    <w:rsid w:val="00C873CB"/>
    <w:rsid w:val="00C97EAE"/>
    <w:rsid w:val="00CB3601"/>
    <w:rsid w:val="00CC02BF"/>
    <w:rsid w:val="00CE2ABB"/>
    <w:rsid w:val="00CE7D0F"/>
    <w:rsid w:val="00CF2031"/>
    <w:rsid w:val="00CF2919"/>
    <w:rsid w:val="00D150BE"/>
    <w:rsid w:val="00D200BF"/>
    <w:rsid w:val="00D25A58"/>
    <w:rsid w:val="00D26E93"/>
    <w:rsid w:val="00D34127"/>
    <w:rsid w:val="00D50E00"/>
    <w:rsid w:val="00D5532C"/>
    <w:rsid w:val="00D607CC"/>
    <w:rsid w:val="00D729DB"/>
    <w:rsid w:val="00DA1BDB"/>
    <w:rsid w:val="00DD519D"/>
    <w:rsid w:val="00DF73F5"/>
    <w:rsid w:val="00E137B3"/>
    <w:rsid w:val="00E23AA0"/>
    <w:rsid w:val="00E24E62"/>
    <w:rsid w:val="00E3395D"/>
    <w:rsid w:val="00E35EC4"/>
    <w:rsid w:val="00E3740D"/>
    <w:rsid w:val="00E92CFA"/>
    <w:rsid w:val="00EA1A57"/>
    <w:rsid w:val="00EA65D6"/>
    <w:rsid w:val="00EB0512"/>
    <w:rsid w:val="00EC5197"/>
    <w:rsid w:val="00EE6400"/>
    <w:rsid w:val="00EF2479"/>
    <w:rsid w:val="00EF71BE"/>
    <w:rsid w:val="00F119CE"/>
    <w:rsid w:val="00F23E7C"/>
    <w:rsid w:val="00F36CB2"/>
    <w:rsid w:val="00F54218"/>
    <w:rsid w:val="00F547AA"/>
    <w:rsid w:val="00F55F69"/>
    <w:rsid w:val="00F61245"/>
    <w:rsid w:val="00F662CF"/>
    <w:rsid w:val="00F7082D"/>
    <w:rsid w:val="00F8627A"/>
    <w:rsid w:val="00FA4091"/>
    <w:rsid w:val="00FB469A"/>
    <w:rsid w:val="00FC13B7"/>
    <w:rsid w:val="00FE2F43"/>
    <w:rsid w:val="00FE4FF3"/>
    <w:rsid w:val="00FE65E6"/>
    <w:rsid w:val="00FF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84BA1DAB-0399-47E7-84DF-278B0EADD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E07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861070"/>
    <w:pPr>
      <w:keepNext/>
      <w:outlineLvl w:val="0"/>
    </w:pPr>
    <w:rPr>
      <w:b/>
      <w:bCs/>
      <w:lang w:val="en-US"/>
    </w:rPr>
  </w:style>
  <w:style w:type="paragraph" w:styleId="Heading2">
    <w:name w:val="heading 2"/>
    <w:basedOn w:val="Normal"/>
    <w:next w:val="Normal"/>
    <w:qFormat/>
    <w:rsid w:val="00861070"/>
    <w:pPr>
      <w:keepNext/>
      <w:jc w:val="center"/>
      <w:outlineLvl w:val="1"/>
    </w:pPr>
    <w:rPr>
      <w:b/>
      <w:bCs/>
      <w:lang w:val="en-US"/>
    </w:rPr>
  </w:style>
  <w:style w:type="paragraph" w:styleId="Heading3">
    <w:name w:val="heading 3"/>
    <w:basedOn w:val="Normal"/>
    <w:next w:val="Normal"/>
    <w:qFormat/>
    <w:rsid w:val="00861070"/>
    <w:pPr>
      <w:keepNext/>
      <w:jc w:val="center"/>
      <w:outlineLvl w:val="2"/>
    </w:pPr>
    <w:rPr>
      <w:b/>
      <w:bCs/>
      <w:sz w:val="18"/>
      <w:lang w:val="en-US"/>
    </w:rPr>
  </w:style>
  <w:style w:type="paragraph" w:styleId="Heading4">
    <w:name w:val="heading 4"/>
    <w:basedOn w:val="Normal"/>
    <w:next w:val="Normal"/>
    <w:qFormat/>
    <w:rsid w:val="00861070"/>
    <w:pPr>
      <w:keepNext/>
      <w:outlineLvl w:val="3"/>
    </w:pPr>
    <w:rPr>
      <w:i/>
      <w:iCs/>
      <w:sz w:val="16"/>
      <w:lang w:val="en-US"/>
    </w:rPr>
  </w:style>
  <w:style w:type="paragraph" w:styleId="Heading5">
    <w:name w:val="heading 5"/>
    <w:basedOn w:val="Normal"/>
    <w:next w:val="Normal"/>
    <w:qFormat/>
    <w:rsid w:val="00861070"/>
    <w:pPr>
      <w:keepNext/>
      <w:jc w:val="right"/>
      <w:outlineLvl w:val="4"/>
    </w:pPr>
    <w:rPr>
      <w:b/>
      <w:bCs/>
      <w:lang w:val="en-US"/>
    </w:rPr>
  </w:style>
  <w:style w:type="paragraph" w:styleId="Heading6">
    <w:name w:val="heading 6"/>
    <w:basedOn w:val="Normal"/>
    <w:next w:val="Normal"/>
    <w:qFormat/>
    <w:rsid w:val="00861070"/>
    <w:pPr>
      <w:keepNext/>
      <w:outlineLvl w:val="5"/>
    </w:pPr>
    <w:rPr>
      <w:b/>
      <w:bCs/>
      <w:sz w:val="20"/>
    </w:rPr>
  </w:style>
  <w:style w:type="paragraph" w:styleId="Heading7">
    <w:name w:val="heading 7"/>
    <w:basedOn w:val="Normal"/>
    <w:next w:val="Normal"/>
    <w:qFormat/>
    <w:rsid w:val="00861070"/>
    <w:pPr>
      <w:keepNext/>
      <w:jc w:val="center"/>
      <w:outlineLvl w:val="6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61070"/>
    <w:pPr>
      <w:tabs>
        <w:tab w:val="center" w:pos="4320"/>
        <w:tab w:val="right" w:pos="8640"/>
      </w:tabs>
    </w:pPr>
    <w:rPr>
      <w:lang w:val="en-US"/>
    </w:rPr>
  </w:style>
  <w:style w:type="paragraph" w:styleId="BodyText3">
    <w:name w:val="Body Text 3"/>
    <w:basedOn w:val="Normal"/>
    <w:rsid w:val="00861070"/>
    <w:pPr>
      <w:jc w:val="center"/>
    </w:pPr>
    <w:rPr>
      <w:b/>
      <w:bCs/>
    </w:rPr>
  </w:style>
  <w:style w:type="paragraph" w:styleId="Footer">
    <w:name w:val="footer"/>
    <w:basedOn w:val="Normal"/>
    <w:link w:val="FooterChar"/>
    <w:rsid w:val="00861070"/>
    <w:pPr>
      <w:tabs>
        <w:tab w:val="center" w:pos="4320"/>
        <w:tab w:val="right" w:pos="8640"/>
      </w:tabs>
    </w:pPr>
    <w:rPr>
      <w:lang w:val="en-US"/>
    </w:rPr>
  </w:style>
  <w:style w:type="paragraph" w:styleId="FootnoteText">
    <w:name w:val="footnote text"/>
    <w:basedOn w:val="Normal"/>
    <w:semiHidden/>
    <w:rsid w:val="00861070"/>
    <w:rPr>
      <w:sz w:val="20"/>
      <w:szCs w:val="20"/>
      <w:lang w:val="en-US"/>
    </w:rPr>
  </w:style>
  <w:style w:type="paragraph" w:styleId="BalloonText">
    <w:name w:val="Balloon Text"/>
    <w:basedOn w:val="Normal"/>
    <w:semiHidden/>
    <w:rsid w:val="0086107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861070"/>
    <w:rPr>
      <w:rFonts w:ascii="Arial" w:hAnsi="Arial" w:cs="Arial"/>
      <w:bCs/>
      <w:sz w:val="18"/>
      <w:szCs w:val="16"/>
    </w:rPr>
  </w:style>
  <w:style w:type="paragraph" w:styleId="BodyText2">
    <w:name w:val="Body Text 2"/>
    <w:basedOn w:val="Normal"/>
    <w:rsid w:val="00861070"/>
    <w:rPr>
      <w:rFonts w:ascii="Arial" w:hAnsi="Arial"/>
      <w:b/>
      <w:sz w:val="22"/>
      <w:szCs w:val="20"/>
    </w:rPr>
  </w:style>
  <w:style w:type="paragraph" w:styleId="BodyTextIndent">
    <w:name w:val="Body Text Indent"/>
    <w:basedOn w:val="Normal"/>
    <w:link w:val="BodyTextIndentChar"/>
    <w:rsid w:val="00861070"/>
    <w:pPr>
      <w:ind w:left="72"/>
    </w:pPr>
    <w:rPr>
      <w:rFonts w:ascii="Myriad Pro" w:hAnsi="Myriad Pro"/>
    </w:rPr>
  </w:style>
  <w:style w:type="paragraph" w:styleId="BodyTextIndent2">
    <w:name w:val="Body Text Indent 2"/>
    <w:basedOn w:val="Normal"/>
    <w:link w:val="BodyTextIndent2Char"/>
    <w:rsid w:val="00861070"/>
    <w:pPr>
      <w:ind w:left="89"/>
    </w:pPr>
    <w:rPr>
      <w:rFonts w:ascii="Myriad Pro" w:eastAsia="Arial Unicode MS" w:hAnsi="Myriad Pro"/>
      <w:sz w:val="16"/>
    </w:rPr>
  </w:style>
  <w:style w:type="paragraph" w:styleId="BodyTextIndent3">
    <w:name w:val="Body Text Indent 3"/>
    <w:basedOn w:val="Normal"/>
    <w:rsid w:val="00861070"/>
    <w:pPr>
      <w:ind w:left="72"/>
    </w:pPr>
    <w:rPr>
      <w:rFonts w:ascii="Myriad Pro" w:eastAsia="Arial Unicode MS" w:hAnsi="Myriad Pro"/>
      <w:sz w:val="16"/>
    </w:rPr>
  </w:style>
  <w:style w:type="character" w:customStyle="1" w:styleId="BodyTextIndentChar">
    <w:name w:val="Body Text Indent Char"/>
    <w:basedOn w:val="DefaultParagraphFont"/>
    <w:link w:val="BodyTextIndent"/>
    <w:rsid w:val="004712C2"/>
    <w:rPr>
      <w:rFonts w:ascii="Myriad Pro" w:hAnsi="Myriad Pro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4712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273D2D"/>
    <w:rPr>
      <w:rFonts w:ascii="Myriad Pro" w:eastAsia="Arial Unicode MS" w:hAnsi="Myriad Pro"/>
      <w:sz w:val="16"/>
      <w:szCs w:val="24"/>
      <w:lang w:val="en-GB"/>
    </w:rPr>
  </w:style>
  <w:style w:type="paragraph" w:customStyle="1" w:styleId="AFprodocnormal">
    <w:name w:val="AF prodoc normal"/>
    <w:basedOn w:val="Normal"/>
    <w:link w:val="AFprodocnormalChar"/>
    <w:qFormat/>
    <w:rsid w:val="00556B48"/>
    <w:pPr>
      <w:widowControl w:val="0"/>
      <w:spacing w:after="120"/>
      <w:jc w:val="both"/>
    </w:pPr>
    <w:rPr>
      <w:rFonts w:ascii="Arial" w:eastAsia="Arial Unicode MS" w:hAnsi="Arial"/>
      <w:bCs/>
      <w:iCs/>
      <w:sz w:val="22"/>
      <w:szCs w:val="22"/>
    </w:rPr>
  </w:style>
  <w:style w:type="character" w:customStyle="1" w:styleId="AFprodocnormalChar">
    <w:name w:val="AF prodoc normal Char"/>
    <w:link w:val="AFprodocnormal"/>
    <w:rsid w:val="00556B48"/>
    <w:rPr>
      <w:rFonts w:ascii="Arial" w:eastAsia="Arial Unicode MS" w:hAnsi="Arial"/>
      <w:bCs/>
      <w:iCs/>
      <w:sz w:val="22"/>
      <w:szCs w:val="22"/>
    </w:rPr>
  </w:style>
  <w:style w:type="character" w:customStyle="1" w:styleId="FooterChar">
    <w:name w:val="Footer Char"/>
    <w:link w:val="Footer"/>
    <w:rsid w:val="00556B48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41391"/>
    <w:rPr>
      <w:sz w:val="24"/>
      <w:szCs w:val="24"/>
    </w:rPr>
  </w:style>
  <w:style w:type="character" w:styleId="PageNumber">
    <w:name w:val="page number"/>
    <w:basedOn w:val="DefaultParagraphFont"/>
    <w:rsid w:val="00641391"/>
  </w:style>
  <w:style w:type="paragraph" w:customStyle="1" w:styleId="AngolabodytextCharCharCharCharChar">
    <w:name w:val="Angola body text Char Char Char Char Char"/>
    <w:basedOn w:val="Normal"/>
    <w:link w:val="AngolabodytextCharCharCharCharCharChar"/>
    <w:autoRedefine/>
    <w:rsid w:val="00AA05CD"/>
    <w:pPr>
      <w:numPr>
        <w:ilvl w:val="1"/>
        <w:numId w:val="30"/>
      </w:numPr>
      <w:spacing w:before="120"/>
      <w:jc w:val="both"/>
    </w:pPr>
    <w:rPr>
      <w:rFonts w:eastAsia="Arial Unicode MS"/>
      <w:bCs/>
      <w:iCs/>
      <w:sz w:val="22"/>
      <w:szCs w:val="22"/>
      <w:lang w:val="en-US"/>
    </w:rPr>
  </w:style>
  <w:style w:type="character" w:customStyle="1" w:styleId="AngolabodytextCharCharCharCharCharChar">
    <w:name w:val="Angola body text Char Char Char Char Char Char"/>
    <w:basedOn w:val="DefaultParagraphFont"/>
    <w:link w:val="AngolabodytextCharCharCharCharChar"/>
    <w:rsid w:val="00AA05CD"/>
    <w:rPr>
      <w:rFonts w:eastAsia="Arial Unicode MS"/>
      <w:bCs/>
      <w:iCs/>
      <w:sz w:val="22"/>
      <w:szCs w:val="22"/>
    </w:rPr>
  </w:style>
  <w:style w:type="paragraph" w:customStyle="1" w:styleId="Angolabodytext">
    <w:name w:val="Angola body text"/>
    <w:basedOn w:val="Normal"/>
    <w:rsid w:val="00AA05CD"/>
    <w:pPr>
      <w:numPr>
        <w:ilvl w:val="2"/>
        <w:numId w:val="30"/>
      </w:numPr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customXml" Target="../customXml/item6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customXml" Target="../customXml/item5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28e6c43a-9e99-4bdd-9574-a0fa4ea3b61e" ContentTypeId="0x010100F075C04BA242A84ABD3293E3AD35CDA4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DP Programme Document" ma:contentTypeID="0x010100F075C04BA242A84ABD3293E3AD35CDA400AB50428DC784B44FAACCAA5FAE40C0590045B5E632B552204ABF0E616DD66BDA0F" ma:contentTypeVersion="73" ma:contentTypeDescription="" ma:contentTypeScope="" ma:versionID="9de00a5f5954494ae107930a66ca92e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1ed4137b-41b2-488b-8250-6d369ec27664" xmlns:ns4="f1161f5b-24a3-4c2d-bc81-44cb9325e8ee" targetNamespace="http://schemas.microsoft.com/office/2006/metadata/properties" ma:root="true" ma:fieldsID="074a45cdc06b655c19533db1d6232777" ns1:_="" ns2:_="" ns3:_="" ns4:_="">
    <xsd:import namespace="http://schemas.microsoft.com/sharepoint/v3"/>
    <xsd:import namespace="http://schemas.microsoft.com/sharepoint/v3/fields"/>
    <xsd:import namespace="1ed4137b-41b2-488b-8250-6d369ec27664"/>
    <xsd:import namespace="f1161f5b-24a3-4c2d-bc81-44cb9325e8ee"/>
    <xsd:element name="properties">
      <xsd:complexType>
        <xsd:sequence>
          <xsd:element name="documentManagement">
            <xsd:complexType>
              <xsd:all>
                <xsd:element ref="ns3:UndpClassificationLevel" minOccurs="0"/>
                <xsd:element ref="ns4:UNDPPOPPFunctionalArea" minOccurs="0"/>
                <xsd:element ref="ns3:UndpProjectNo" minOccurs="0"/>
                <xsd:element ref="ns4:Outcome1" minOccurs="0"/>
                <xsd:element ref="ns3:UndpDocStatus" minOccurs="0"/>
                <xsd:element ref="ns3:UndpOUCode" minOccurs="0"/>
                <xsd:element ref="ns3:UndpDocFormat" minOccurs="0"/>
                <xsd:element ref="ns3:UndpDocID" minOccurs="0"/>
                <xsd:element ref="ns4:PDC_x0020_Document_x0020_Category" minOccurs="0"/>
                <xsd:element ref="ns4:UNDPPublishedDate" minOccurs="0"/>
                <xsd:element ref="ns4:UNDPSummary" minOccurs="0"/>
                <xsd:element ref="ns3:TaxCatchAll" minOccurs="0"/>
                <xsd:element ref="ns3:TaxCatchAllLabel" minOccurs="0"/>
                <xsd:element ref="ns3:UndpDocTypeMMTaxHTField0" minOccurs="0"/>
                <xsd:element ref="ns3:UNDPCountryTaxHTField0" minOccurs="0"/>
                <xsd:element ref="ns3:UNDPDocumentCategoryTaxHTField0" minOccurs="0"/>
                <xsd:element ref="ns3:b6db62fdefd74bd188b0c1cc54de5bcf" minOccurs="0"/>
                <xsd:element ref="ns3:UN_x0020_LanguagesTaxHTField0" minOccurs="0"/>
                <xsd:element ref="ns3:c4e2ab2cc9354bbf9064eeb465a566ea" minOccurs="0"/>
                <xsd:element ref="ns3:UNDPFocusAreasTaxHTField0" minOccurs="0"/>
                <xsd:element ref="ns4:o4086b1782a74105bb5269035bccc8e9" minOccurs="0"/>
                <xsd:element ref="ns4:Project_x0020_Number" minOccurs="0"/>
                <xsd:element ref="ns4:idff2b682fce4d0680503cd9036a3260" minOccurs="0"/>
                <xsd:element ref="ns3:UndpIsTemplate" minOccurs="0"/>
                <xsd:element ref="ns4:gc6531b704974d528487414686b72f6f" minOccurs="0"/>
                <xsd:element ref="ns4:Project_x0020_Manager" minOccurs="0"/>
                <xsd:element ref="ns2:_Publisher" minOccurs="0"/>
                <xsd:element ref="ns4:_dlc_DocId" minOccurs="0"/>
                <xsd:element ref="ns4:_dlc_DocIdUrl" minOccurs="0"/>
                <xsd:element ref="ns4:_dlc_DocIdPersistId" minOccurs="0"/>
                <xsd:element ref="ns4:Document_x0020_Coverage_x0020_Period_x0020_Start_x0020_Date" minOccurs="0"/>
                <xsd:element ref="ns4:Document_x0020_Coverage_x0020_Period_x0020_End_x0020_Date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52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53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54" nillable="true" ma:displayName="Number of Likes" ma:internalName="LikesCount">
      <xsd:simpleType>
        <xsd:restriction base="dms:Unknown"/>
      </xsd:simpleType>
    </xsd:element>
    <xsd:element name="LikedBy" ma:index="55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46" nillable="true" ma:displayName="Publisher" ma:description="The person who published the document" ma:hidden="true" ma:internalName="_Publish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4137b-41b2-488b-8250-6d369ec27664" elementFormDefault="qualified">
    <xsd:import namespace="http://schemas.microsoft.com/office/2006/documentManagement/types"/>
    <xsd:import namespace="http://schemas.microsoft.com/office/infopath/2007/PartnerControls"/>
    <xsd:element name="UndpClassificationLevel" ma:index="4" nillable="true" ma:displayName="Classification Level" ma:default="Internal Use Only" ma:description="re: UNDP Information Classification &amp; Handling Standard" ma:format="Dropdown" ma:internalName="UndpClassificationLevel">
      <xsd:simpleType>
        <xsd:restriction base="dms:Choice">
          <xsd:enumeration value="Internal Use Only"/>
          <xsd:enumeration value="Confidential"/>
          <xsd:enumeration value="Highly Confidential"/>
          <xsd:enumeration value="Public"/>
        </xsd:restriction>
      </xsd:simpleType>
    </xsd:element>
    <xsd:element name="UndpProjectNo" ma:index="8" nillable="true" ma:displayName="Project No" ma:description="If applicable, the Atlas Project Number that this document relates to." ma:internalName="UndpProjectNo" ma:readOnly="false">
      <xsd:simpleType>
        <xsd:restriction base="dms:Text">
          <xsd:maxLength value="12"/>
        </xsd:restriction>
      </xsd:simpleType>
    </xsd:element>
    <xsd:element name="UndpDocStatus" ma:index="10" nillable="true" ma:displayName="Document Status" ma:default="Draft" ma:description="The status of the document" ma:format="Dropdown" ma:internalName="UndpDocStatus">
      <xsd:simpleType>
        <xsd:restriction base="dms:Choice">
          <xsd:enumeration value="Draft"/>
          <xsd:enumeration value="Reviewed"/>
          <xsd:enumeration value="Approved"/>
          <xsd:enumeration value="Not Approved"/>
          <xsd:enumeration value="Final"/>
          <xsd:enumeration value="Expired"/>
        </xsd:restriction>
      </xsd:simpleType>
    </xsd:element>
    <xsd:element name="UndpOUCode" ma:index="11" nillable="true" ma:displayName="Unit Code" ma:description="The Atlas Unit Code of the authoring Unit" ma:format="Dropdown" ma:internalName="UndpOUCode">
      <xsd:simpleType>
        <xsd:restriction base="dms:Choice">
          <xsd:enumeration value="ABW"/>
          <xsd:enumeration value="AFG"/>
          <xsd:enumeration value="AGO"/>
          <xsd:enumeration value="AIA"/>
          <xsd:enumeration value="ALB"/>
          <xsd:enumeration value="ANT"/>
          <xsd:enumeration value="ARE"/>
          <xsd:enumeration value="ARG"/>
          <xsd:enumeration value="ARM"/>
          <xsd:enumeration value="ATG"/>
          <xsd:enumeration value="AZE"/>
          <xsd:enumeration value="BDI"/>
          <xsd:enumeration value="BEN"/>
          <xsd:enumeration value="BFA"/>
          <xsd:enumeration value="BGD"/>
          <xsd:enumeration value="BGR"/>
          <xsd:enumeration value="BHR"/>
          <xsd:enumeration value="BHS"/>
          <xsd:enumeration value="BIH"/>
          <xsd:enumeration value="BLR"/>
          <xsd:enumeration value="BLZ"/>
          <xsd:enumeration value="BMU"/>
          <xsd:enumeration value="BOL"/>
          <xsd:enumeration value="BRA"/>
          <xsd:enumeration value="BRB"/>
          <xsd:enumeration value="BRC"/>
          <xsd:enumeration value="BTN"/>
          <xsd:enumeration value="BWA"/>
          <xsd:enumeration value="CAF"/>
          <xsd:enumeration value="CHL"/>
          <xsd:enumeration value="CHN"/>
          <xsd:enumeration value="CIV"/>
          <xsd:enumeration value="CMR"/>
          <xsd:enumeration value="COD"/>
          <xsd:enumeration value="COG"/>
          <xsd:enumeration value="COK"/>
          <xsd:enumeration value="COL"/>
          <xsd:enumeration value="COM"/>
          <xsd:enumeration value="CPV"/>
          <xsd:enumeration value="CRC"/>
          <xsd:enumeration value="CRI"/>
          <xsd:enumeration value="CUB"/>
          <xsd:enumeration value="CUR"/>
          <xsd:enumeration value="CYM"/>
          <xsd:enumeration value="CYP"/>
          <xsd:enumeration value="DJI"/>
          <xsd:enumeration value="DMA"/>
          <xsd:enumeration value="DOM"/>
          <xsd:enumeration value="DZA"/>
          <xsd:enumeration value="ECU"/>
          <xsd:enumeration value="EGY"/>
          <xsd:enumeration value="ERI"/>
          <xsd:enumeration value="ETH"/>
          <xsd:enumeration value="FJI"/>
          <xsd:enumeration value="FSM"/>
          <xsd:enumeration value="GAB"/>
          <xsd:enumeration value="GEO"/>
          <xsd:enumeration value="GHA"/>
          <xsd:enumeration value="GIN"/>
          <xsd:enumeration value="GMB"/>
          <xsd:enumeration value="GNB"/>
          <xsd:enumeration value="GNQ"/>
          <xsd:enumeration value="GRD"/>
          <xsd:enumeration value="GTM"/>
          <xsd:enumeration value="GUY"/>
          <xsd:enumeration value="HND"/>
          <xsd:enumeration value="HRV"/>
          <xsd:enumeration value="HTI"/>
          <xsd:enumeration value="IDN"/>
          <xsd:enumeration value="IND"/>
          <xsd:enumeration value="IRN"/>
          <xsd:enumeration value="IRQ"/>
          <xsd:enumeration value="JAM"/>
          <xsd:enumeration value="JOR"/>
          <xsd:enumeration value="KAZ"/>
          <xsd:enumeration value="KEN"/>
          <xsd:enumeration value="KGZ"/>
          <xsd:enumeration value="KHM"/>
          <xsd:enumeration value="KIR"/>
          <xsd:enumeration value="KNA"/>
          <xsd:enumeration value="KOR"/>
          <xsd:enumeration value="KOS"/>
          <xsd:enumeration value="KWT"/>
          <xsd:enumeration value="LAO"/>
          <xsd:enumeration value="LBN"/>
          <xsd:enumeration value="LBR"/>
          <xsd:enumeration value="LBY"/>
          <xsd:enumeration value="LCA"/>
          <xsd:enumeration value="LKA"/>
          <xsd:enumeration value="LSO"/>
          <xsd:enumeration value="LTU"/>
          <xsd:enumeration value="LVA"/>
          <xsd:enumeration value="MAR"/>
          <xsd:enumeration value="MDA"/>
          <xsd:enumeration value="MDG"/>
          <xsd:enumeration value="MDV"/>
          <xsd:enumeration value="MEX"/>
          <xsd:enumeration value="MHL"/>
          <xsd:enumeration value="MKD"/>
          <xsd:enumeration value="MLI"/>
          <xsd:enumeration value="MMR"/>
          <xsd:enumeration value="MNE"/>
          <xsd:enumeration value="MNG"/>
          <xsd:enumeration value="MOZ"/>
          <xsd:enumeration value="MRT"/>
          <xsd:enumeration value="MSR"/>
          <xsd:enumeration value="MUS"/>
          <xsd:enumeration value="MWI"/>
          <xsd:enumeration value="MYS"/>
          <xsd:enumeration value="NAM"/>
          <xsd:enumeration value="NER"/>
          <xsd:enumeration value="NGA"/>
          <xsd:enumeration value="NIC"/>
          <xsd:enumeration value="NIU"/>
          <xsd:enumeration value="NPL"/>
          <xsd:enumeration value="NRU"/>
          <xsd:enumeration value="PAK"/>
          <xsd:enumeration value="PAL"/>
          <xsd:enumeration value="PAN"/>
          <xsd:enumeration value="PER"/>
          <xsd:enumeration value="PHL"/>
          <xsd:enumeration value="PLW"/>
          <xsd:enumeration value="PNG"/>
          <xsd:enumeration value="POL"/>
          <xsd:enumeration value="PRK"/>
          <xsd:enumeration value="PRY"/>
          <xsd:enumeration value="PSC"/>
          <xsd:enumeration value="QAT"/>
          <xsd:enumeration value="R11"/>
          <xsd:enumeration value="R12"/>
          <xsd:enumeration value="R44"/>
          <xsd:enumeration value="R45"/>
          <xsd:enumeration value="R46"/>
          <xsd:enumeration value="R47"/>
          <xsd:enumeration value="RJB"/>
          <xsd:enumeration value="ROU"/>
          <xsd:enumeration value="RUS"/>
          <xsd:enumeration value="RWA"/>
          <xsd:enumeration value="SAU"/>
          <xsd:enumeration value="SDN"/>
          <xsd:enumeration value="SEN"/>
          <xsd:enumeration value="SLB"/>
          <xsd:enumeration value="SLE"/>
          <xsd:enumeration value="SLV"/>
          <xsd:enumeration value="SOM"/>
          <xsd:enumeration value="SRB"/>
          <xsd:enumeration value="SSD"/>
          <xsd:enumeration value="STP"/>
          <xsd:enumeration value="SUR"/>
          <xsd:enumeration value="SVK"/>
          <xsd:enumeration value="SWZ"/>
          <xsd:enumeration value="SYC"/>
          <xsd:enumeration value="SYR"/>
          <xsd:enumeration value="TCA"/>
          <xsd:enumeration value="TCD"/>
          <xsd:enumeration value="TGO"/>
          <xsd:enumeration value="THA"/>
          <xsd:enumeration value="TJK"/>
          <xsd:enumeration value="TKL"/>
          <xsd:enumeration value="TKM"/>
          <xsd:enumeration value="TLS"/>
          <xsd:enumeration value="TON"/>
          <xsd:enumeration value="TTO"/>
          <xsd:enumeration value="TUN"/>
          <xsd:enumeration value="TUR"/>
          <xsd:enumeration value="TUV"/>
          <xsd:enumeration value="TZA"/>
          <xsd:enumeration value="UGA"/>
          <xsd:enumeration value="UKR"/>
          <xsd:enumeration value="UNV"/>
          <xsd:enumeration value="URY"/>
          <xsd:enumeration value="UZB"/>
          <xsd:enumeration value="VCT"/>
          <xsd:enumeration value="VEN"/>
          <xsd:enumeration value="VGB"/>
          <xsd:enumeration value="VNM"/>
          <xsd:enumeration value="VUT"/>
          <xsd:enumeration value="WSM"/>
          <xsd:enumeration value="YEM"/>
          <xsd:enumeration value="ZAF"/>
          <xsd:enumeration value="ZMB"/>
          <xsd:enumeration value="ZWE"/>
          <xsd:enumeration value="H01"/>
          <xsd:enumeration value="H02"/>
          <xsd:enumeration value="H03"/>
          <xsd:enumeration value="H04"/>
          <xsd:enumeration value="H05"/>
          <xsd:enumeration value="H10"/>
          <xsd:enumeration value="H11"/>
          <xsd:enumeration value="H13"/>
          <xsd:enumeration value="H13"/>
          <xsd:enumeration value="H14"/>
          <xsd:enumeration value="H15"/>
          <xsd:enumeration value="H17"/>
          <xsd:enumeration value="H18"/>
          <xsd:enumeration value="H19"/>
          <xsd:enumeration value="H20"/>
          <xsd:enumeration value="H21"/>
          <xsd:enumeration value="H22"/>
          <xsd:enumeration value="H23"/>
          <xsd:enumeration value="H24"/>
          <xsd:enumeration value="H25"/>
          <xsd:enumeration value="H26"/>
          <xsd:enumeration value="H27"/>
          <xsd:enumeration value="H28"/>
          <xsd:enumeration value="H30"/>
          <xsd:enumeration value="H31"/>
          <xsd:enumeration value="H35"/>
          <xsd:enumeration value="H42"/>
          <xsd:enumeration value="H43"/>
          <xsd:enumeration value="H45"/>
          <xsd:enumeration value="H46"/>
          <xsd:enumeration value="H48"/>
          <xsd:enumeration value="H49"/>
          <xsd:enumeration value="H51"/>
          <xsd:enumeration value="H54"/>
          <xsd:enumeration value="H56"/>
          <xsd:enumeration value="H57"/>
          <xsd:enumeration value="H58"/>
          <xsd:enumeration value="H59"/>
          <xsd:enumeration value="H61"/>
          <xsd:enumeration value="H62"/>
          <xsd:enumeration value="H70"/>
          <xsd:enumeration value="H71"/>
        </xsd:restriction>
      </xsd:simpleType>
    </xsd:element>
    <xsd:element name="UndpDocFormat" ma:index="12" nillable="true" ma:displayName="Document Medium" ma:description="The medium/format from which this document originated (i.e. Fax, Paper, eDocument etc.)" ma:format="Dropdown" ma:internalName="UndpDocFormat">
      <xsd:simpleType>
        <xsd:restriction base="dms:Choice">
          <xsd:enumeration value="E-Document"/>
          <xsd:enumeration value="Letter/Paper"/>
          <xsd:enumeration value="E-Mail"/>
          <xsd:enumeration value="Fax/Telecopy"/>
          <xsd:enumeration value="Audio"/>
          <xsd:enumeration value="Database"/>
          <xsd:enumeration value="Image/Picture"/>
          <xsd:enumeration value="Instant Message"/>
          <xsd:enumeration value="Social Media"/>
        </xsd:restriction>
      </xsd:simpleType>
    </xsd:element>
    <xsd:element name="UndpDocID" ma:index="14" nillable="true" ma:displayName="Doc ID" ma:description="The Unique ID number for this document. Reserve for System Use." ma:internalName="UndpDocID">
      <xsd:simpleType>
        <xsd:restriction base="dms:Text">
          <xsd:maxLength value="35"/>
        </xsd:restriction>
      </xsd:simpleType>
    </xsd:element>
    <xsd:element name="TaxCatchAll" ma:index="23" nillable="true" ma:displayName="Taxonomy Catch All Column" ma:hidden="true" ma:list="{ebf97bad-dcbe-4f0d-9a23-b800605d6ac9}" ma:internalName="TaxCatchAll" ma:showField="CatchAllData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hidden="true" ma:list="{ebf97bad-dcbe-4f0d-9a23-b800605d6ac9}" ma:internalName="TaxCatchAllLabel" ma:readOnly="true" ma:showField="CatchAllDataLabel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dpDocTypeMMTaxHTField0" ma:index="25" nillable="true" ma:taxonomy="true" ma:internalName="UndpDocTypeMMTaxHTField0" ma:taxonomyFieldName="UndpDocTypeMM" ma:displayName="Document Type" ma:default="" ma:fieldId="{ef94467a-fb76-4b42-91a0-5b5bdb6c8d34}" ma:sspId="28e6c43a-9e99-4bdd-9574-a0fa4ea3b61e" ma:termSetId="9ee71e91-19a9-476b-852f-3c2a633960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CountryTaxHTField0" ma:index="27" nillable="true" ma:taxonomy="true" ma:internalName="UNDPCountryTaxHTField0" ma:taxonomyFieldName="UNDPCountry" ma:displayName="Applies To Unit/Office/Country" ma:default="" ma:fieldId="{81e4cc14-7d66-47aa-92fc-e5e3ceab8cf9}" ma:taxonomyMulti="true" ma:sspId="28e6c43a-9e99-4bdd-9574-a0fa4ea3b61e" ma:termSetId="442a42f2-fc2a-49a0-9036-6cd97a005f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DocumentCategoryTaxHTField0" ma:index="30" nillable="true" ma:taxonomy="true" ma:internalName="UNDPDocumentCategoryTaxHTField0" ma:taxonomyFieldName="UNDPDocumentCategory" ma:displayName="Document Category" ma:readOnly="false" ma:default="" ma:fieldId="{30683383-b7b1-438d-8f61-9bf6b516a9e8}" ma:sspId="28e6c43a-9e99-4bdd-9574-a0fa4ea3b61e" ma:termSetId="353ae5a2-1c9c-42f6-bb56-cf3ba72fb6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db62fdefd74bd188b0c1cc54de5bcf" ma:index="32" nillable="true" ma:taxonomy="true" ma:internalName="b6db62fdefd74bd188b0c1cc54de5bcf" ma:taxonomyFieldName="UndpUnitMM" ma:displayName="Responsible Unit/Office" ma:readOnly="false" ma:default="" ma:fieldId="{b6db62fd-efd7-4bd1-88b0-c1cc54de5bcf}" ma:taxonomyMulti="true" ma:sspId="28e6c43a-9e99-4bdd-9574-a0fa4ea3b61e" ma:termSetId="41041907-3ad1-4549-b766-200fd229bd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_x0020_LanguagesTaxHTField0" ma:index="33" nillable="true" ma:taxonomy="true" ma:internalName="UN_x0020_LanguagesTaxHTField0" ma:taxonomyFieldName="UN_x0020_Languages" ma:displayName="UN Languages" ma:readOnly="false" ma:default="1;#English|7f98b732-4b5b-4b70-ba90-a0eff09b5d2d" ma:fieldId="{41a2b052-e54a-4bfe-83da-6da45935c81e}" ma:sspId="28e6c43a-9e99-4bdd-9574-a0fa4ea3b61e" ma:termSetId="b4046108-c9b1-4d97-ad16-d3846fb24317" ma:anchorId="45d05d46-9bc9-40df-8618-9658690cf41e" ma:open="false" ma:isKeyword="false">
      <xsd:complexType>
        <xsd:sequence>
          <xsd:element ref="pc:Terms" minOccurs="0" maxOccurs="1"/>
        </xsd:sequence>
      </xsd:complexType>
    </xsd:element>
    <xsd:element name="c4e2ab2cc9354bbf9064eeb465a566ea" ma:index="34" nillable="true" ma:taxonomy="true" ma:internalName="c4e2ab2cc9354bbf9064eeb465a566ea" ma:taxonomyFieldName="eRegFilingCodeMM" ma:displayName="eFiling Code" ma:readOnly="false" ma:default="" ma:fieldId="{c4e2ab2c-c935-4bbf-9064-eeb465a566ea}" ma:sspId="28e6c43a-9e99-4bdd-9574-a0fa4ea3b61e" ma:termSetId="3f69c20a-3173-4973-84b2-95ebea5be078" ma:anchorId="f37a81ce-dd31-4fa3-b388-af2156d559de" ma:open="false" ma:isKeyword="false">
      <xsd:complexType>
        <xsd:sequence>
          <xsd:element ref="pc:Terms" minOccurs="0" maxOccurs="1"/>
        </xsd:sequence>
      </xsd:complexType>
    </xsd:element>
    <xsd:element name="UNDPFocusAreasTaxHTField0" ma:index="35" nillable="true" ma:taxonomy="true" ma:internalName="UNDPFocusAreasTaxHTField0" ma:taxonomyFieldName="UNDPFocusAreas" ma:displayName="Focus Area" ma:readOnly="false" ma:default="" ma:fieldId="{c0f5d6bc-94c2-4efb-8cb3-448ca9792810}" ma:taxonomyMulti="true" ma:sspId="28e6c43a-9e99-4bdd-9574-a0fa4ea3b61e" ma:termSetId="5595b894-23d9-4524-8855-5c6c69b8bc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IsTemplate" ma:index="43" nillable="true" ma:displayName="Template" ma:default="No" ma:description="Is this document a template or model upon which other documents should be based?" ma:format="RadioButtons" ma:hidden="true" ma:internalName="UndpIsTemplate" ma:readOnly="false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61f5b-24a3-4c2d-bc81-44cb9325e8ee" elementFormDefault="qualified">
    <xsd:import namespace="http://schemas.microsoft.com/office/2006/documentManagement/types"/>
    <xsd:import namespace="http://schemas.microsoft.com/office/infopath/2007/PartnerControls"/>
    <xsd:element name="UNDPPOPPFunctionalArea" ma:index="5" nillable="true" ma:displayName="Functional Area" ma:description="The Functional Area (as defined in POPP) of this document" ma:format="Dropdown" ma:internalName="UNDPPOPPFunctionalArea" ma:readOnly="false">
      <xsd:simpleType>
        <xsd:restriction base="dms:Choice">
          <xsd:enumeration value="Administrative Services"/>
          <xsd:enumeration value="Contract and Procurement"/>
          <xsd:enumeration value="Ethics"/>
          <xsd:enumeration value="Financial Resources"/>
          <xsd:enumeration value="Human Resources"/>
          <xsd:enumeration value="Information and Communications Technology"/>
          <xsd:enumeration value="Management of Crisis and Special Development Situations"/>
          <xsd:enumeration value="Partnerships"/>
          <xsd:enumeration value="Programme and Project"/>
          <xsd:enumeration value="Results &amp; Accountability"/>
          <xsd:enumeration value="Prescriptive Content"/>
          <xsd:enumeration value="Security"/>
        </xsd:restriction>
      </xsd:simpleType>
    </xsd:element>
    <xsd:element name="Outcome1" ma:index="9" nillable="true" ma:displayName="Output No" ma:internalName="Outcome1" ma:readOnly="false">
      <xsd:simpleType>
        <xsd:restriction base="dms:Text">
          <xsd:maxLength value="8"/>
        </xsd:restriction>
      </xsd:simpleType>
    </xsd:element>
    <xsd:element name="PDC_x0020_Document_x0020_Category" ma:index="15" nillable="true" ma:displayName="PDC Document Category" ma:default="Project" ma:format="Dropdown" ma:internalName="PDC_x0020_Document_x0020_Category" ma:readOnly="false">
      <xsd:simpleType>
        <xsd:restriction base="dms:Choice">
          <xsd:enumeration value="Project"/>
          <xsd:enumeration value="Proposal"/>
        </xsd:restriction>
      </xsd:simpleType>
    </xsd:element>
    <xsd:element name="UNDPPublishedDate" ma:index="19" nillable="true" ma:displayName="Published Date" ma:description="The date the document was published" ma:format="DateOnly" ma:hidden="true" ma:internalName="UNDPPublishedDate" ma:readOnly="false">
      <xsd:simpleType>
        <xsd:restriction base="dms:DateTime"/>
      </xsd:simpleType>
    </xsd:element>
    <xsd:element name="UNDPSummary" ma:index="21" nillable="true" ma:displayName="Summary" ma:description="A brief description or summary of the document that will displayed in search results." ma:hidden="true" ma:internalName="UNDPSummary" ma:readOnly="false">
      <xsd:simpleType>
        <xsd:restriction base="dms:Note"/>
      </xsd:simpleType>
    </xsd:element>
    <xsd:element name="o4086b1782a74105bb5269035bccc8e9" ma:index="39" nillable="true" ma:taxonomy="true" ma:internalName="o4086b1782a74105bb5269035bccc8e9" ma:taxonomyFieldName="Atlas_x0020_Document_x0020_Status" ma:displayName="PDC Document Status" ma:indexed="true" ma:default="763;#Draft|121d40a5-e62e-4d42-82e4-d6d12003de0a" ma:fieldId="{84086b17-82a7-4105-bb52-69035bccc8e9}" ma:sspId="28e6c43a-9e99-4bdd-9574-a0fa4ea3b61e" ma:termSetId="25903f6f-cbc1-40ed-9940-25d83ada12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40" nillable="true" ma:displayName="Project Number" ma:hidden="true" ma:internalName="Project_x0020_Number" ma:readOnly="false">
      <xsd:simpleType>
        <xsd:restriction base="dms:Text">
          <xsd:maxLength value="8"/>
        </xsd:restriction>
      </xsd:simpleType>
    </xsd:element>
    <xsd:element name="idff2b682fce4d0680503cd9036a3260" ma:index="41" nillable="true" ma:taxonomy="true" ma:internalName="idff2b682fce4d0680503cd9036a3260" ma:taxonomyFieldName="Atlas_x0020_Document_x0020_Type" ma:displayName="PDC Document Type" ma:default="" ma:fieldId="{2dff2b68-2fce-4d06-8050-3cd9036a3260}" ma:sspId="28e6c43a-9e99-4bdd-9574-a0fa4ea3b61e" ma:termSetId="30d68b81-e6e1-44c0-83ea-00369bf2f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c6531b704974d528487414686b72f6f" ma:index="44" nillable="true" ma:taxonomy="true" ma:internalName="gc6531b704974d528487414686b72f6f" ma:taxonomyFieldName="Operating_x0020_Unit0" ma:displayName="Operating Unit" ma:default="" ma:fieldId="{0c6531b7-0497-4d52-8487-414686b72f6f}" ma:sspId="28e6c43a-9e99-4bdd-9574-a0fa4ea3b61e" ma:termSetId="4a12f052-e370-4dc7-89e6-088c48edbf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Manager" ma:index="45" nillable="true" ma:displayName="Project Manager" ma:hidden="true" ma:internalName="Project_x0020_Manager" ma:readOnly="false">
      <xsd:simpleType>
        <xsd:restriction base="dms:Text">
          <xsd:maxLength value="50"/>
        </xsd:restriction>
      </xsd:simpleType>
    </xsd:element>
    <xsd:element name="_dlc_DocId" ma:index="4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Coverage_x0020_Period_x0020_Start_x0020_Date" ma:index="50" nillable="true" ma:displayName="Document Coverage Period Start Date" ma:description="The period start date of the document covers or is valid (E.g. project start date specified in a project document, start date of the period covered by a project review report, a donor report, etc.)" ma:format="DateOnly" ma:internalName="Document_x0020_Coverage_x0020_Period_x0020_Start_x0020_Date">
      <xsd:simpleType>
        <xsd:restriction base="dms:DateTime"/>
      </xsd:simpleType>
    </xsd:element>
    <xsd:element name="Document_x0020_Coverage_x0020_Period_x0020_End_x0020_Date" ma:index="51" nillable="true" ma:displayName="Document Coverage Period End Date" ma:description="The period end date of the document covers or is valid (E.g. End date specified in a project document, period end date of review report, signed or published date if period is not relevant, such as MoU or Tender)" ma:format="DateOnly" ma:internalName="Document_x0020_Coverage_x0020_Period_x0020_End_x0020_Date" ma:readOnly="false">
      <xsd:simpleType>
        <xsd:restriction base="dms:DateTime"/>
      </xsd:simpleType>
    </xsd:element>
    <xsd:element name="SharedWithUsers" ma:index="5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inOccurs="0" maxOccurs="1" ma:index="1" ma:displayName="Title"/>
        <xsd:element ref="dc:subject" minOccurs="0" maxOccurs="1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DPDocumentCategoryTaxHTField0 xmlns="1ed4137b-41b2-488b-8250-6d369ec27664">
      <Terms xmlns="http://schemas.microsoft.com/office/infopath/2007/PartnerControls"/>
    </UNDPDocumentCategoryTaxHTField0>
    <b6db62fdefd74bd188b0c1cc54de5bcf xmlns="1ed4137b-41b2-488b-8250-6d369ec27664">
      <Terms xmlns="http://schemas.microsoft.com/office/infopath/2007/PartnerControls"/>
    </b6db62fdefd74bd188b0c1cc54de5bcf>
    <UndpDocFormat xmlns="1ed4137b-41b2-488b-8250-6d369ec27664" xsi:nil="true"/>
    <UNDPPublishedDate xmlns="f1161f5b-24a3-4c2d-bc81-44cb9325e8ee">2015-07-22T05:00:00+00:00</UNDPPublishedDate>
    <UNDPCountryTaxHTField0 xmlns="1ed4137b-41b2-488b-8250-6d369ec27664">
      <Terms xmlns="http://schemas.microsoft.com/office/infopath/2007/PartnerControls"/>
    </UNDPCountryTaxHTField0>
    <UndpOUCode xmlns="1ed4137b-41b2-488b-8250-6d369ec27664" xsi:nil="true"/>
    <PDC_x0020_Document_x0020_Category xmlns="f1161f5b-24a3-4c2d-bc81-44cb9325e8ee">Project</PDC_x0020_Document_x0020_Category>
    <UNDPSummary xmlns="f1161f5b-24a3-4c2d-bc81-44cb9325e8ee" xsi:nil="true"/>
    <UndpDocTypeMMTaxHTField0 xmlns="1ed4137b-41b2-488b-8250-6d369ec27664">
      <Terms xmlns="http://schemas.microsoft.com/office/infopath/2007/PartnerControls"/>
    </UndpDocTypeMMTaxHTField0>
    <UNDPFocusAreasTaxHTField0 xmlns="1ed4137b-41b2-488b-8250-6d369ec27664">
      <Terms xmlns="http://schemas.microsoft.com/office/infopath/2007/PartnerControls"/>
    </UNDPFocusAreasTaxHTField0>
    <idff2b682fce4d0680503cd9036a3260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Other</TermName>
          <TermId xmlns="http://schemas.microsoft.com/office/infopath/2007/PartnerControls">10be685e-4bef-4aec-b905-4df3748c0781</TermId>
        </TermInfo>
      </Terms>
    </idff2b682fce4d0680503cd9036a3260>
    <o4086b1782a74105bb5269035bccc8e9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121d40a5-e62e-4d42-82e4-d6d12003de0a</TermId>
        </TermInfo>
      </Terms>
    </o4086b1782a74105bb5269035bccc8e9>
    <_Publisher xmlns="http://schemas.microsoft.com/sharepoint/v3/fields" xsi:nil="true"/>
    <UNDPPOPPFunctionalArea xmlns="f1161f5b-24a3-4c2d-bc81-44cb9325e8ee">Programme and Project</UNDPPOPPFunctionalArea>
    <Project_x0020_Number xmlns="f1161f5b-24a3-4c2d-bc81-44cb9325e8ee" xsi:nil="true"/>
    <Project_x0020_Manager xmlns="f1161f5b-24a3-4c2d-bc81-44cb9325e8ee" xsi:nil="true"/>
    <TaxCatchAll xmlns="1ed4137b-41b2-488b-8250-6d369ec27664">
      <Value>763</Value>
      <Value>1325</Value>
      <Value>1107</Value>
      <Value>1</Value>
    </TaxCatchAll>
    <c4e2ab2cc9354bbf9064eeb465a566ea xmlns="1ed4137b-41b2-488b-8250-6d369ec27664">
      <Terms xmlns="http://schemas.microsoft.com/office/infopath/2007/PartnerControls"/>
    </c4e2ab2cc9354bbf9064eeb465a566ea>
    <UndpProjectNo xmlns="1ed4137b-41b2-488b-8250-6d369ec27664">00050956</UndpProjectNo>
    <UndpDocStatus xmlns="1ed4137b-41b2-488b-8250-6d369ec27664">Approved</UndpDocStatus>
    <Outcome1 xmlns="f1161f5b-24a3-4c2d-bc81-44cb9325e8ee" xsi:nil="true"/>
    <UndpClassificationLevel xmlns="1ed4137b-41b2-488b-8250-6d369ec27664">Public</UndpClassificationLevel>
    <UndpIsTemplate xmlns="1ed4137b-41b2-488b-8250-6d369ec27664">No</UndpIsTemplate>
    <UndpDocID xmlns="1ed4137b-41b2-488b-8250-6d369ec27664" xsi:nil="true"/>
    <UN_x0020_Languages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7f98b732-4b5b-4b70-ba90-a0eff09b5d2d</TermId>
        </TermInfo>
      </Terms>
    </UN_x0020_LanguagesTaxHTField0>
    <gc6531b704974d528487414686b72f6f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ERI</TermName>
          <TermId xmlns="http://schemas.microsoft.com/office/infopath/2007/PartnerControls">867a7825-6c9b-44fa-9bc2-dfb760227d67</TermId>
        </TermInfo>
      </Terms>
    </gc6531b704974d528487414686b72f6f>
    <_dlc_DocId xmlns="f1161f5b-24a3-4c2d-bc81-44cb9325e8ee">ATLASPDC-4-34647</_dlc_DocId>
    <_dlc_DocIdUrl xmlns="f1161f5b-24a3-4c2d-bc81-44cb9325e8ee">
      <Url>https://info.undp.org/docs/pdc/_layouts/DocIdRedir.aspx?ID=ATLASPDC-4-34647</Url>
      <Description>ATLASPDC-4-34647</Description>
    </_dlc_DocIdUrl>
    <Document_x0020_Coverage_x0020_Period_x0020_Start_x0020_Date xmlns="f1161f5b-24a3-4c2d-bc81-44cb9325e8ee" xsi:nil="true"/>
    <Document_x0020_Coverage_x0020_Period_x0020_End_x0020_Date xmlns="f1161f5b-24a3-4c2d-bc81-44cb9325e8ee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7378D057-617D-4BEF-A2CF-B0A1DE13EC6C}"/>
</file>

<file path=customXml/itemProps2.xml><?xml version="1.0" encoding="utf-8"?>
<ds:datastoreItem xmlns:ds="http://schemas.openxmlformats.org/officeDocument/2006/customXml" ds:itemID="{8FB51597-5ADC-497D-9EB8-D0FC9F3470FD}"/>
</file>

<file path=customXml/itemProps3.xml><?xml version="1.0" encoding="utf-8"?>
<ds:datastoreItem xmlns:ds="http://schemas.openxmlformats.org/officeDocument/2006/customXml" ds:itemID="{5C479017-3E67-4778-8BBC-0CCABD7DC196}"/>
</file>

<file path=customXml/itemProps4.xml><?xml version="1.0" encoding="utf-8"?>
<ds:datastoreItem xmlns:ds="http://schemas.openxmlformats.org/officeDocument/2006/customXml" ds:itemID="{6BBD470E-EFF8-457F-AA50-87AE1D609015}"/>
</file>

<file path=customXml/itemProps5.xml><?xml version="1.0" encoding="utf-8"?>
<ds:datastoreItem xmlns:ds="http://schemas.openxmlformats.org/officeDocument/2006/customXml" ds:itemID="{8A3A78C7-2AD8-46BE-881B-737890CD3531}"/>
</file>

<file path=customXml/itemProps6.xml><?xml version="1.0" encoding="utf-8"?>
<ds:datastoreItem xmlns:ds="http://schemas.openxmlformats.org/officeDocument/2006/customXml" ds:itemID="{2047669C-A43A-4CE6-8AD9-540A1F838F2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7</Pages>
  <Words>1209</Words>
  <Characters>6894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Work Plan (Cover Page)</vt:lpstr>
    </vt:vector>
  </TitlesOfParts>
  <Company>Home</Company>
  <LinksUpToDate>false</LinksUpToDate>
  <CharactersWithSpaces>8087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Work Plan (Cover Page)</dc:title>
  <dc:subject/>
  <dc:creator/>
  <cp:lastModifiedBy>Solomon Gebreyohannes</cp:lastModifiedBy>
  <cp:revision>46</cp:revision>
  <cp:lastPrinted>2015-02-04T13:19:00Z</cp:lastPrinted>
  <dcterms:created xsi:type="dcterms:W3CDTF">2015-02-04T11:16:00Z</dcterms:created>
  <dcterms:modified xsi:type="dcterms:W3CDTF">2015-03-11T11:28:00Z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0x010100F075C04BA242A84ABD3293E3AD35CDA400AB50428DC784B44FAACCAA5FAE40C0590045B5E632B552204ABF0E616DD66BDA0F</vt:lpwstr>
  </property>
  <property fmtid="{D5CDD505-2E9C-101B-9397-08002B2CF9AE}" pid="3" name="UNDPCountry">
    <vt:lpwstr/>
  </property>
  <property fmtid="{D5CDD505-2E9C-101B-9397-08002B2CF9AE}" pid="4" name="Atlas_x0020_Document_x0020_Type">
    <vt:lpwstr>235;#Other|31c9cb5b-e3a5-4ce8-95bd-eda20410466c</vt:lpwstr>
  </property>
  <property fmtid="{D5CDD505-2E9C-101B-9397-08002B2CF9AE}" pid="5" name="UndpDocTypeMM">
    <vt:lpwstr/>
  </property>
  <property fmtid="{D5CDD505-2E9C-101B-9397-08002B2CF9AE}" pid="6" name="UNDPDocumentCategory">
    <vt:lpwstr/>
  </property>
  <property fmtid="{D5CDD505-2E9C-101B-9397-08002B2CF9AE}" pid="7" name="UnitTaxHTField0">
    <vt:lpwstr/>
  </property>
  <property fmtid="{D5CDD505-2E9C-101B-9397-08002B2CF9AE}" pid="8" name="UN Languages">
    <vt:lpwstr>1;#English|7f98b732-4b5b-4b70-ba90-a0eff09b5d2d</vt:lpwstr>
  </property>
  <property fmtid="{D5CDD505-2E9C-101B-9397-08002B2CF9AE}" pid="9" name="Operating Unit0">
    <vt:lpwstr>1325;#ERI|867a7825-6c9b-44fa-9bc2-dfb760227d67</vt:lpwstr>
  </property>
  <property fmtid="{D5CDD505-2E9C-101B-9397-08002B2CF9AE}" pid="10" name="Atlas Document Status">
    <vt:lpwstr>763;#Draft|121d40a5-e62e-4d42-82e4-d6d12003de0a</vt:lpwstr>
  </property>
  <property fmtid="{D5CDD505-2E9C-101B-9397-08002B2CF9AE}" pid="12" name="UndpUnitMM">
    <vt:lpwstr/>
  </property>
  <property fmtid="{D5CDD505-2E9C-101B-9397-08002B2CF9AE}" pid="13" name="eRegFilingCodeMM">
    <vt:lpwstr/>
  </property>
  <property fmtid="{D5CDD505-2E9C-101B-9397-08002B2CF9AE}" pid="14" name="Unit">
    <vt:lpwstr/>
  </property>
  <property fmtid="{D5CDD505-2E9C-101B-9397-08002B2CF9AE}" pid="15" name="UNDPFocusAreas">
    <vt:lpwstr/>
  </property>
  <property fmtid="{D5CDD505-2E9C-101B-9397-08002B2CF9AE}" pid="16" name="Atlas Document Type">
    <vt:lpwstr>1107;#Other|10be685e-4bef-4aec-b905-4df3748c0781</vt:lpwstr>
  </property>
  <property fmtid="{D5CDD505-2E9C-101B-9397-08002B2CF9AE}" pid="17" name="_dlc_DocIdItemGuid">
    <vt:lpwstr>65fd7efe-b1ce-4083-8a35-80a5cc41e72a</vt:lpwstr>
  </property>
  <property fmtid="{D5CDD505-2E9C-101B-9397-08002B2CF9AE}" pid="18" name="URL">
    <vt:lpwstr/>
  </property>
  <property fmtid="{D5CDD505-2E9C-101B-9397-08002B2CF9AE}" pid="19" name="DocumentSetDescription">
    <vt:lpwstr/>
  </property>
</Properties>
</file>